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ačela medicine osnovane na znanstvenim spoznajama u općoj bolnici  (MZOS-184-0000000-34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Matić, Ivo
]]>          <w:br/>
<![CDATA[Intenzivno liječenje kirurškog bolesnika. // Klinička anesteziologija: reanimatologija i intenzivno liječenje / Šakić-Zdravčević, Katarina i suradnici (ur.).
]]>          <w:br/>
<![CDATA[Osijek: Medicinski fakultet Sveučilišta Josipa Jurja Strossmayera u Osijeku, 2008. str. 437-454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Matić, Ivo
]]>          <w:br/>
<![CDATA[Anestezija i bolesti dišnog sustava. // Klinička anesteziologija: reanimatologija i intenzivno liječenje / Šakić-Zdravčević, Katarina i suradnici (ur.).
]]>          <w:br/>
<![CDATA[Osijek: Medicinski fakultet Sveučilišta Josipa Jurja Strossmayera u Osijeku, 2008. str. 285-300
]]>          <w:br/>
        </w:t>
      </w:r>
    </w:p>
    <w:p>
      <w:pPr/>
      <w:r>
        <w:rPr/>
        <w:t xml:space="preserve">
<![CDATA[Matić, Ivo
]]>          <w:br/>
<![CDATA[Gerijatrijski bolesnici. // Klinička anesteziologija: reanimatologija i intenzivno liječenje / Šakić-Zdravčević, Katarina i suradnici (ur.).
]]>          <w:br/>
<![CDATA[Osijek: Medicinski fakultet Sveučilišta Josipa Jurja Strossmayera u Osijeku, 2008. str. 365-373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