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https://www.bib.irb.hr:8443/pretraga/?operators%3Dand%7Curopean+Union+through+the+European+Regional+Development+Fund%7Ctext%7Cproject-sifra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