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effects of pollution on invasion success of a freshwater crustacean invader  (--3/17)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