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povišenih vrijednosti NaCl-a na mehanizme vaskularne reaktivnosti u modelu Tff3 miševa, Sprague Dawley štakora i HAEC staničnih kultura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zina, Nataša
]]>          <w:br/>
<![CDATA[ULOGA TFF3 PEPTIDA U VASKULARNOJ REAKTIVNOSTI KRVNIH ŽILA KOD MIŠEVA S ISKLJUČENIM GENOM Tff3−/−/C57BL/6N I MIŠEVA DIVLJEG TIPA (C57BL/6N)., 2023., doktorska disertacija, Medicinski fakultet Osijek, Osijek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