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Gerić, Marko; Domijan, Ana Marija; Garaj-Vrhovac, Vera
]]>          <w:br/>
<![CDATA[Combined cyto/genotoxic activity of a selected antineoplastic drug mixture in human circulating blood cells.  // Chemosphere, 165 (2016),  529-5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https://www.bib.irb.hr:8443/pretraga/?operators%3Dand%7C533-19-14-0003%7Ctext%7Cproject-sifra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