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sna Koščak Miočić-Stošić; Davor Oblijan; Aleš Mlakar
]]>          <w:br/>
<![CDATA[Identifikacija i vrednovanje krajobraza Duborvačko-neretvanske županije.  // Urbano-ruralne veze / Korlaet, Ariana (ur.).
]]>          <w:br/>
<![CDATA[Zagreb: Hrvatski zavod za prostorni razvoj, 2017. str. 314-322 (predavanje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lić Radman Jelena; Koščak Miočić-Stošić Vesna
]]>          <w:br/>
<![CDATA[Kulturni krajobraz maslinika otoka Kornata.  // Drugi hrvatski ruralni parlament: Suradnjom do cjelovitog razvoja
]]>          <w:br/>
<![CDATA[Sveti Martin na Muri, Hrvatska, 2017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https://www.bib.irb.hr:8443/pretraga/?operators%3Dand%7C237652%7Ctext%7Cproject-sifra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