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ragutin
]]>          <w:br/>
<![CDATA[Pravna vrela trgovačkog prava.  // Zbornik Pravnog fakulteta Sveučilišta u Rijeci, Supplement (2001), 1;  455-479 (podatak o recenziji nije dostupan, članak, stručni)
]]>          <w:br/>
        </w:t>
      </w:r>
    </w:p>
    <w:p>
      <w:pPr/>
      <w:r>
        <w:rPr/>
        <w:t xml:space="preserve">
<![CDATA[Ledić, Dragutin
]]>          <w:br/>
<![CDATA[Organi dioničkog društva.  // Slobodno poduzetništvo, (1996), 10-11;  288-303 (podatak o recenziji nije dostupan, članak, stručni)
]]>          <w:br/>
        </w:t>
      </w:r>
    </w:p>
    <w:p>
      <w:pPr/>
      <w:r>
        <w:rPr/>
        <w:t xml:space="preserve">
<![CDATA[Ledić, Dragutin
]]>          <w:br/>
<![CDATA[Povezana društva - začetak hrvatskog prava koncerna.  // Slobodno poduzetništvo : časopis za promicanje poduzetništva i tržišnog gospodarstva, 8 (1995),  118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Dragutin
]]>          <w:br/>
<![CDATA[Suodlučivanje zaposlenika u trgovačkim društvima.  // Zbornik Pravnog fakulteta Sveučilišta u Rijeci, 22 (2001), 2;  229-259 (podatak o recenziji nije dostupan, prethodno priopćenje, ostalo)
]]>          <w:br/>
        </w:t>
      </w:r>
    </w:p>
    <w:p>
      <w:pPr/>
      <w:r>
        <w:rPr/>
        <w:t xml:space="preserve">
<![CDATA[Ledić, Dragutin
]]>          <w:br/>
<![CDATA[Arbitražna klauzula u općim uvjetima poslovanja u svjetlu nacrta hrvatskog zakona o arbitraži.  // Pravo u gospodarstvu, 37 (1998), 1;  34-48 (podatak o recenziji nije dostupan, 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>
      <w:pPr/>
      <w:r>
        <w:rPr/>
        <w:t xml:space="preserve">
<![CDATA[Ledić, Dragutin
]]>          <w:br/>
<![CDATA[Das kroatische Zivil- und Handelsrecht - Geschichte, Bestandsaufnahme und Entwicklungsperspektiven.  // Zbornik Pravnog fakulteta Sveučilišta u Rijeci, 17 (1996), 2;  415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ić, Dragutin
]]>          <w:br/>
<![CDATA[Preoblikovanje društava.  // Zbornik Pravnog fakulteta Sveučilišta u Rijeci / Grozdanić, Velinka (ur.).
]]>          <w:br/>
<![CDATA[Rijeka: Pravni fakultet Sveučilišta u Rijeci, 2000. str. 165-1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ić, Dragutin
]]>          <w:br/>
<![CDATA[Položaj vjerovnika prema novelama Stečajnog zakona.  // Zbornik Pravnog fakulteta Sveučilišta u Rijeci / Grozdanić, Velinka (ur.).
]]>          <w:br/>
<![CDATA[Rijeka: Pravni fakultet Sveučilišta u Rijeci, 1999. str. 693.-7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Dragutin; Vukobrat-Bodiroga, Nada
]]>          <w:br/>
<![CDATA[Europsko pravo., 1999. (podatak o recenziji nije dostupan, ostalo).
]]>          <w:br/>
        </w:t>
      </w:r>
    </w:p>
    <w:p>
      <w:pPr/>
      <w:r>
        <w:rPr/>
        <w:t xml:space="preserve">
<![CDATA[Ledić, Dragutin
]]>          <w:br/>
<![CDATA[Mitgliedschaftsrechte in kroatischen Handelsgesellschaften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