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eško-Visentin, Helena; Rubeša, Gordana; Tić- Bačić, Tamara; Blažević-Zelić, Sandra.
]]>          <w:br/>
<![CDATA[Suradna psihijatrija: Balint grupa kao model rada i izobrazbe medicinskog osoblja.  // Četvrti psihijatrijski kongres ; Sažeci radova / Hotujac, Ljubomir (ur.).
]]>          <w:br/>
<![CDATA[Zagreb, 2006. (poster, domaća recenzija, sažetak, znanstve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Matković, Vjera; Rubeša, Gordana; Gudelj, Lea
]]>          <w:br/>
<![CDATA[Conscious and unconscious attitudes of nurses and patients that can influence the attitudes towards disease and treatment..  // The Journal of the European College of Neuropsychopharmacology, Volumen 15
]]>          <w:br/>
<![CDATA[Amsterdam, Nizozemska, 2005. (poster, međunarodna recenzija, sažetak, znanstveni)
]]>          <w:br/>
        </w:t>
      </w:r>
    </w:p>
    <w:p>
      <w:pPr/>
      <w:r>
        <w:rPr/>
        <w:t xml:space="preserve">
<![CDATA[Blažević Zelić, Sandra; Rubeša, Gordana; Gudelj, Lea
]]>          <w:br/>
<![CDATA[EFFECTS OF SELF-PERCEPTION AND SOCIAL SUPPORT ON THE PERCEPTION OF STRESS IN PREGNANCY AND LABOUR.  // The Journal of the European College of Neuropsychopharmacology, Volumen 15,
]]>          <w:br/>
<![CDATA[Amsterdam, Nizozemska, 2005. (poster, međunarodn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,
]]>          <w:br/>
<![CDATA[Amsterdam: Elsevier, 2005. (poster, međunarodn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
]]>          <w:br/>
<![CDATA[Amsterdam, Nizozemska, 2005.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