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Emilijan Sokele (CROSBI Profil: 9499, MBZ: 90140)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>
      <w:pPr/>
      <w:r>
        <w:rPr/>
        <w:t xml:space="preserve">
<![CDATA[Sokele, Emilijan; Sokele, Mladan; Tomas, Srećko; 
]]>          <w:br/>
<![CDATA[Numerička interpretacija ravnotežnih podataka binarnog sistema aceton - voda.  // Znanost i praksa u poljoprivredi i prehrambenoj tehnologiji, (1989), 19;  467-477 (domaća recenzija, članak, stručni)
]]>          <w:br/>
        </w:t>
      </w:r>
    </w:p>
    <w:p>
      <w:pPr/>
      <w:r>
        <w:rPr/>
        <w:t xml:space="preserve">
<![CDATA[Sokele, Emilijan; Tomas, Srećko; 
]]>          <w:br/>
<![CDATA[Proračun pada temperature fluida kod strujanja horizontalnim cjevovodom.  // Znanost i praksa u poljoprivredi i prehrambenoj tehnologiji, (1988), 18;  480-495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