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Furčić (CROSBI Profil: 9414, MBZ: 88443)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