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Bošnjak (CROSBI Profil: 41931)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Mišo; Bošnjak, Jelena; Arici, Muslum; Nižetić, Sandro
]]>          <w:br/>
<![CDATA[Phase transition investigation of novel organic phase change material: Numerical approach.  // 5th SOUTH EAST EUROPEAN CONFERENCE ON SUSTAINABLE DEVELOPMENT OF ENERGY, WATER AND ENVIRONMENT SYSTEMS (ISSN – 2706-3682 (digital proceedings))
]]>          <w:br/>
<![CDATA[Vlora, Albanija, 2022. str. /-/ (predavanje, međunarodna recenzija, cjeloviti rad (in extenso), znanstveni)
]]>          <w:br/>
        </w:t>
      </w:r>
    </w:p>
    <w:p>
      <w:pPr/>
      <w:r>
        <w:rPr/>
        <w:t xml:space="preserve">
<![CDATA[Bošnjak, Jelena; Jurčević, Mišo; Bodrožić Ćoko Natalia; Nižetić, Sandro
]]>          <w:br/>
<![CDATA[Investigation of Thermal Properties of Freezed Tap, Demineralized and Sea Water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Jelena
]]>          <w:br/>
<![CDATA[Jezični krajolik grada Sinja., 2022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