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Rakas (CROSBI Profil: 40439, MBZ: 392156)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