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Babić (CROSBI Profil: 39722)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evic, Emina; Babic, Antonija; Iovino, Lorenzo; Markovic, Milos; Grce, Magdalena; Greinix, Hildegard
]]>          <w:br/>
<![CDATA[Use of the NIH consensus criteria in cellular and soluble biomarker research in chronic graft-versus-host disease: A systematic review.  // Frontiers in Immunology, 13 (2022), 1033263, 15 doi:10.3389/fimmu.2022.1033263 (međunarodna recenzija, pregledni rad, znanstveni)
]]>          <w:br/>
        </w:t>
      </w:r>
    </w:p>
    <w:p>
      <w:pPr/>
      <w:r>
        <w:rPr/>
        <w:t xml:space="preserve">
<![CDATA[Lalić, Hrvoje; Aurer, Igor; Batinić, Drago; Višnjić, Dora; Smoljo, Tomislav; Babić, Antonija
]]>          <w:br/>
<![CDATA[Bendamustine: a review of pharmacology, clinical use and immunological effects (Review).  // Oncology Reports, 47 (2022), 6; 114, 16 doi:10.3892/or.2022.8325 (međunarodna recenzija, pregledni rad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Reihl Crnogaj, Mirna; Čubelić, Darija; Babić, Antonija; Mayer, Miroslav; Anić, Branimir
]]>          <w:br/>
<![CDATA[Treatment of refractory adult onset Still’s disease with tocilizumab—a single centre experience and literature review.  // Rheumatology International, 40 (2020), 8;  1317-1325 doi:10.1007/s00296-020-04622-4 (međunarodna recenzija, pregledni rad, stručni)
]]>          <w:br/>
        </w:t>
      </w:r>
    </w:p>
    <w:p>
      <w:pPr/>
      <w:r>
        <w:rPr/>
        <w:t xml:space="preserve">
<![CDATA[Babić, Antonija; Kurić, Lejla; Dubravčić, Klara; Perić, Zinaida; Batinić, Josip; Armanda, Višnja; Kuljiš, Dubravka; Batinić, Drago
]]>          <w:br/>
<![CDATA[A case of an unusual lineage switch in late relapse ALL—is it actually a secondary leukemia?.  // Journal of hematopathology, 13 (2019), 1;  51-55 doi:10.1007/s12308-019-00371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