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Vuletić (CROSBI Profil: 38531, MBZ: 388775)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letić, Jelena
]]>          <w:br/>
<![CDATA[Posudba filmova u hrvatskim narodnim knjižnicama., 2022., diplomski rad, diplomski, Odjel za informacijske znanosti, Zadar
]]>          <w:br/>
        </w:t>
      </w:r>
    </w:p>
    <w:p>
      <w:pPr/>
      <w:r>
        <w:rPr/>
        <w:t xml:space="preserve">
<![CDATA[Vuletić, Jelena
]]>          <w:br/>
<![CDATA[Povijest tiskarstva i knjižarstva u Splitu do kraja 19. stoljeća., 2020., diplomski rad, diplomski, Odjel za informacijske znanosti, Zadar
]]>          <w:br/>
        </w:t>
      </w:r>
    </w:p>
    <w:p>
      <w:pPr/>
      <w:r>
        <w:rPr/>
        <w:t xml:space="preserve">
<![CDATA[Jelena Tabak
]]>          <w:br/>
<![CDATA[Algoritam precizne lokalizacije robotske ruke pomoću kamer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