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Maračić (CROSBI Profil: 36850)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Damir
]]>          <w:br/>
<![CDATA[Pretraga osobe bez naloga u kaznenom postupku.  // Policija i sigurnost, 30 (2021), 4;  499-517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erman, Damir; Maračić, Damir
]]>          <w:br/>
<![CDATA[Croatian Model of Telecommunication Information Requests Management (TIRM).  // EUROPEAN LAW ENFORCEMENT RESEARCH BULLETIN, Special Conference Edition Nr.4 (2018),  239-244 (međunarodna recenzija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čić, Damir
]]>          <w:br/>
<![CDATA[Web stranica European Judicial Network (EJN) kao pomoć pri uspostavi međunarodne pravosudne suradnje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436-447 (predavanje, međunarodna recenzija, cjeloviti rad (in extenso), stručni)
]]>          <w:br/>
        </w:t>
      </w:r>
    </w:p>
    <w:p>
      <w:pPr/>
      <w:r>
        <w:rPr/>
        <w:t xml:space="preserve">
<![CDATA[Maračić, Damir
]]>          <w:br/>
<![CDATA[Posebne dokazne radnje, simulirana prodaja: analiza propisa, predmeti prodaje i rizici nakon prodaje te utjecaj procjene rizika na početak završne akcije.  // Zbornik radova IV. međunarodne znanstveno- stručne konferencije "Istraživački dani Visoke policijske škole u Zagrebu" / Butorac, Ksenija (ur.).
]]>          <w:br/>
<![CDATA[Zagreb: Ministarstvo unutarnjih poslova Republike Hrvatske, 2015. str. 620-62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