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Barbir (CROSBI Profil: 34924, MBZ: 369096)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968806)
]]>          <w:br/>
        </w:t>
      </w:r>
    </w:p>
    <w:p>
      <w:pPr/>
      <w:r>
        <w:rPr/>
        <w:t xml:space="preserve">
<![CDATA[Barbir, Antonela
]]>          <w:br/>
<![CDATA[Bakrenodobna kamena građa u kontinentalnoj Hrvatskoj. // Povratak u prošlost. Bakreno doba u sjevernoj Hrvatskoj / Balen, Jacqueline ; Miloglav, Ina ; Rajković, Dragana (ur.).
]]>          <w:br/>
<![CDATA[Zagreb: Arheološki muzej u Zagrebu ; Filozofski fakultet Sveučilišta u Zagrebu ; Arheološki muzej Osijek, 2018. str. 147-1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Antonela; Crnčan, Petar
]]>          <w:br/>
<![CDATA[Usporedna malakološka zbirka kao znanstveni alat u arheologiji.  // Annales Instituti archaeologici, XVIII (2022),  202-211 (recenziran, pregledni rad, znanstveni)
]]>          <w:br/>
        </w:t>
      </w:r>
    </w:p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Barbir, Antonela; Perhoč, Zlatko; Zubčić, Krunoslav; Karavanić, Ivor
]]>          <w:br/>
<![CDATA[Podvodni srednjopaleolitički lokalitet Kaštel Štafilić – Resnik: litička perspektiva.  // Prilozi Instituta za arheologiju u Zagrebu, 39 (2022), 1;  5-37 doi:.org/10.33254/piaz.39.1.1 (međunarodna recenzija, članak, znanstveni)
]]>          <w:br/>
        </w:t>
      </w:r>
    </w:p>
    <w:p>
      <w:pPr/>
      <w:r>
        <w:rPr/>
        <w:t xml:space="preserve">
<![CDATA[Barbir, Antonela
]]>          <w:br/>
<![CDATA[Slatkovodni školjkaši u prapovijesnim slojevima nalokalitetu Ilok – Dvor knezova Iločkih.  // Annales Instituti Archaeologici, XVII (2021),  33-39 (međunarodna recenzija, prethodno priopćenje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>
      <w:pPr/>
      <w:r>
        <w:rPr/>
        <w:t xml:space="preserve">
<![CDATA[Drnić, Ivan; Trimmis, Konstantinos P.; Hale, Alexandra; Madgwick, Richard; Reed, Kelly; Barbir, Antonela; Mađerić, Marin
]]>          <w:br/>
<![CDATA[Nalazi iz marginalnih prostora: Rezultati istraživanja Male (Nove) pećine pokraj Muća i neolitik Dalmatinske zagore.  // Prilozi Instituta za arheologiju u Zagrebu, 35 (2018),  29-70. (https://www.bib.irb.hr:8443/973647) (recenziran, članak, znanstveni)
]]>          <w:br/>
        </w:t>
      </w:r>
    </w:p>
    <w:p>
      <w:pPr/>
      <w:r>
        <w:rPr/>
        <w:t xml:space="preserve">
<![CDATA[Barbir, Antonela
]]>          <w:br/>
<![CDATA[Litička analiza eneolitičkih kamenih izrađevina s lokaliteta Crkvišće-Bukovlje.  // Vjesnik Arheološkog muzeja u Zagrebu, 50 (2017), 1;  51-70. (https://www.bib.irb.hr:8443/949191) (recenziran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849924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Karavanić, Ivor; Barbir, Antonela
]]>          <w:br/>
<![CDATA[An Integrative Approach to Cave, Open-Air and Underwater Mousterian Sites of Dalmatia (Croatia).  // 83rd Annual Society for American Archaeology Meetings
]]>          <w:br/>
<![CDATA[Washington (MD): Society for American Archaeology, 2018. str. 232-232 (poster, međunarodna recenzija, sažetak, znanstveni)
]]>          <w:br/>
        </w:t>
      </w:r>
    </w:p>
    <w:p>
      <w:pPr/>
      <w:r>
        <w:rPr/>
        <w:t xml:space="preserve">
<![CDATA[Karavanić, Ivor; Barbir, Antonela
]]>          <w:br/>
<![CDATA[Underwater Palaeolithic sites in Croatia.  // 5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28-28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Barbir, Antonela; Karavanić, Ivor
]]>          <w:br/>
<![CDATA[Testing natural vs. human modification of lithics.  // Methodology and Archaeometry / Miloglav, Ina (ur.).
]]>          <w:br/>
<![CDATA[Zagreb: Croatian Archaeological Society, 2015. str. 33-3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Barbir, Antonela; Karavanić, Ivor; Miko, Slobodan
]]>          <w:br/>
<![CDATA[Underwater Middle Paleolithic Site of Kaštel Štafilić - Resnik: Results of Lithic Analysis.  // Prehistoric Hunther-Gatherers and Farmers in the Adriatic and Neighbouring Regions
]]>          <w:br/>
<![CDATA[Kaštela, Hrvatska, 2015. (poster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bir, Antonela
]]>          <w:br/>
<![CDATA[Litički materijal s podvodnog srednjopaleolitičkog nalazišta Kaštel Štafilić – Resnik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