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Puljiz (CROSBI Profil: 34340, MBZ: 364006, ORCID: 0000-0003-0912-8345)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Good, Chris; Oprocha, Piotr; Puljiz, Mate
]]>          <w:br/>
<![CDATA[Shadowing, asymptotic shadowing and s-limit shadowing.  // Fundamenta mathematicae, 244 (2019), 3;  287-312 doi:10.4064/fm492-5-2018 (međunarodna recenzija, članak, znanstveni)
]]>          <w:br/>
        </w:t>
      </w:r>
    </w:p>
    <w:p>
      <w:pPr/>
      <w:r>
        <w:rPr/>
        <w:t xml:space="preserve">
<![CDATA[Henze, Richard; Mu, Chunyan; Puljiz, Mate; Kamaleson, Nishanthan; Huwald, Jan; Haslegrave, John; di Fenizio, Pietro Speroni; Parker, David; Good, Christopher; Rowe, Jonathan E. et al.
]]>          <w:br/>
<![CDATA[Multi-scale stochastic organization-oriented coarse-graining exemplified on the human mitotic checkpoint.  // Scientific Reports, 9 (2019), 1;  1-17 doi:10.1038/s41598-019-40648-w (međunarodna recenzija, članak, znanstveni)
]]>          <w:br/>
        </w:t>
      </w:r>
    </w:p>
    <w:p>
      <w:pPr/>
      <w:r>
        <w:rPr/>
        <w:t xml:space="preserve">
<![CDATA[Haslegrave, John; Puljiz, Mate
]]>          <w:br/>
<![CDATA[Reaching consensus on a connected graph.  // Journal of applied probability, 54 (2017), 1;  181-198 doi:10.1017/jpr.2016.94 (međunarodna recenzija, članak, znanstveni)
]]>          <w:br/>
        </w:t>
      </w:r>
    </w:p>
    <w:p>
      <w:pPr/>
      <w:r>
        <w:rPr/>
        <w:t xml:space="preserve">
<![CDATA[Fernández, Leobardo; Good, Chris; Puljiz, Mate
]]>          <w:br/>
<![CDATA[Almost minimal systems and periodicity in hyperspaces.  // Ergodic theory & dynamical systems, 38 (2017), 6;  2158-2179 doi:10.1017/etds.2016.123 (međunarodna recenzija, članak, znanstveni)
]]>          <w:br/>
        </w:t>
      </w:r>
    </w:p>
    <w:p>
      <w:pPr/>
      <w:r>
        <w:rPr/>
        <w:t xml:space="preserve">
<![CDATA[Fernández, Leobardo; Good, Chris; Puljiz, Mate; Ramírez, Ártico
]]>          <w:br/>
<![CDATA[Chain transitivity in hyperspaces.  // Chaos, solitons and fractals, 81 (2015), Part A;  83-90 doi:10.1016/j.chaos.2015.08.0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