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Antičić (CROSBI Profil: 33539, MBZ: 325571)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, Anja; Antičić, Nina
]]>          <w:br/>
<![CDATA[Development of a new product based on the theory of consumer values.  // RIThink, 12_2022 (2022),  46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Development of Measurement Scales for Measuring Performance Value in the Market of Research, Development, and Innovation in Technical Science.  // Lecture Notes in Networks and Systems, Volume 305 / Cioboată, Daniela Doina (ur.).
]]>          <w:br/>
<![CDATA[Bukurešt: Springer, 2021. str. 229-242 doi:10.1007/978-3-030-83368-8_23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CONCEPTUALIZATION OF SERVICE VALUE ON THE MARKET OF RESEARCH, DEVELOPMENT AND INNOVATION PRODUCTS AND SERVICES: INFLUENCE ON PURCHASE INTENTIONS.  // Proceedings of FEB Zagreb International Odyssey Conference on Economics and Business (Vol. 3, No. 1, pp. 1009-1026). University of Zagreb, Faculty of Economics and Business. / Načinović Braje, Ivana ; Jaković, Božidar ; Ferjanić Hodak, Danijela (ur.).
]]>          <w:br/>
<![CDATA[Šibenik, Hrvatska; online: Faculty of Economics & Business University of Zagreb J. F. Kennedy square 6 10000 Zagreb CROATIA, 2021. str. 1010-10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bašić, Nina
]]>          <w:br/>
<![CDATA[Klaster male brodogradnje.  // Proceedings of the 18. Symposium on Theory and Practice of Shipbuilding in Memoriam Prof. Leopold Sorta 2008, Pula. / Sladoljev, Želimir ; Jambrošić, Denis (ur.).
]]>          <w:br/>
<![CDATA[Pula: Fakultet strojasrtva i brodogradnje Sveučilišta u Zagrebu, 2008. str. 569-57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