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Lukić (CROSBI Profil: 32236, MBZ: 342682, ORCID: 0000-0002-7081-8006)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Zoran
]]>          <w:br/>
<![CDATA[The art of company financial modelling.  // Croatian operational research review, 8 (2017), 2;  409-427 doi:10.17535/crorr.2017.0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Zoran
]]>          <w:br/>
<![CDATA[The art of financial modelling of a company.  // Book of Abstracts, 16th International Conference on Operational Research - KOI 2016 / Scitovski, R ; Zekić-Sušac, M. (ur.).
]]>          <w:br/>
<![CDATA[Osijek: Hrvatsko društvo za operacijska istraživanja (CRORS), 2016. str. 114-114. (https://www.bib.irb.hr:8443/1100416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ić, Zoran
]]>          <w:br/>
<![CDATA[Europske dražbe spajanja i preuzimanja: uspješnost strateških i financijskih ulagatelja., 2011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kić, Zoran
]]>          <w:br/>
<![CDATA[Model izbora optimalne kratkoročne strategije pivovare., 2013. doi:10.2139/ssrn.3508333 (ostali radovi sa studija).
]]>          <w:br/>
        </w:t>
      </w:r>
    </w:p>
    <w:p>
      <w:pPr/>
      <w:r>
        <w:rPr/>
        <w:t xml:space="preserve">
<![CDATA[Lukić, Zoran
]]>          <w:br/>
<![CDATA[Izbor optimalnih dioničkih portfelja na srednjoeuropskim tržištima kapitala., 2003. doi:10.2139/ssrn.3000041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