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Domagoj Drmić (CROSBI Profil: 32120, MBZ: 342491)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Sikirić, Predrag; Hahm, Ki-Baik; Boban Blagaić, Alenka; Tvrdeić, Ante; Horvat Pavlov, Katarina; Petrović, Andrea; Kokot, Antonio; Gojković, Slaven; Krezić, Ivan; Drmić, Domagoj et al.
]]>          <w:br/>
<![CDATA[Stable gastric pentadecapeptide BPC 157, Robert's stomach cytoprotection/adaptive cytoprotection/organoprotection, and Selye's stress coping response: progress, achievements, and the future.  // Gut and liver, 16 (2020), 2;  153-167 doi:10.5009/gnl18490 (međunarodn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c P, Hahm KB, Blagaic AB, Tvrdeic A, Pavlov KH, Petrovic A, Kokot A, Gojkovic S, Krezic I, Drmic D, Rucman R, Seiwerth S.
]]>          <w:br/>
<![CDATA[Stable Gastric Pentadecapeptide BPC 157, Robert's Stomach Cytoprotection/Adaptive Cytoprotection/Organoprotection, and Selye's Stress Coping Response: Progress, Achievements, and the Future.  // Gut and liver, 14 (2020),  153-167 doi:10.5009/gnl18490 (međunarodna recenzija, članak, ostalo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