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Žigman (CROSBI Profil: 30248, MBZ: 141166)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Žigman, Miroslav; Balenović, Antonija; Bonić, Ivo; Car, Boris
]]>          <w:br/>
<![CDATA[Angioscintigraphic analysis of regional circulation disturbances in chronic leg ischemia.  // European journal of nuclear medicine and molecular imaging, 29 (2002), 1;  S217-S217 (međunarodna recenzija, kratko priopcenje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