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Turčić (CROSBI Profil: 28779, MBZ: 135735)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875065) (predavanje, međunarodna recenzija, sažetak, struč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