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Starčević (CROSBI Profil: 27192, MBZ: 266770)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Starcevic, Antonio; Long, Paul F.
]]>          <w:br/>
<![CDATA[Diversification of animal venom peptides: were Jellyfish the first combinatorial chemists?.  // ChemBioChem : a European journal of chemical biology, 14 (2013), 12;  1407-1409. (https://www.bib.irb.hr:8443/803905)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20801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Long, F Paul; Weston, Andrew; Shick, Malcolm; Klueter, Anke; Iglic, Katrina; Vukelic, Ana; Starcevic, Antonio; Ward, Malcolm
]]>          <w:br/>
<![CDATA[Proteomic response of Stylophora pistillata endosymbionts to moderate ‘bleaching’ stress.  // Book of Abstracts / Terry Hughes (ur.).
]]>          <w:br/>
<![CDATA[Cairns: Australian coral reef research community, 2012. str. 96-96 (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
]]>          <w:br/>
<![CDATA[ClustScan and CompGen program packages: Semi-automated tools for data mining and homologous recombination modelling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Diminic, Janko, Starcevic, Antonio
]]>          <w:br/>
<![CDATA[The ClustScan program package architecture.  // Book of Abstracts - KDSA 2008, Workshop on Knowledge Discovery in Scientific Applications / Gamberger, Dragan (ur.).
]]>          <w:br/>
<![CDATA[Zagreb: Institut Ruđer Bošković, 2008. (predavanje, sažetak, ostalo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