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Shejbal (CROSBI Profil: 26896, MBZ: 257871)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urkalj, Neven; Gudlin Sbull, Tajana; Shejbal, Dražen
]]>          <w:br/>
<![CDATA[Acute mastoiditis in children.  // Medica Jadertina, 45 (2015), 3-4;  127-130. (https://www.bib.irb.hr:8443/797693) (recenziran, pregledni rad, stručni)
]]>          <w:br/>
        </w:t>
      </w:r>
    </w:p>
    <w:p>
      <w:pPr/>
      <w:r>
        <w:rPr/>
        <w:t xml:space="preserve">
<![CDATA[Shejbal, Dražen; Drviš, Petar; Bedeković, Vladimir
]]>          <w:br/>
<![CDATA[Thermography-measured effect of capsaicin, methylprednisolone and mitomycin on the survival of random skin flaps in rats.  // Skin research and technology, 18 (2012), 2;  157-161 doi:10.1111/j.1600-0846.2011.00547.x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Shejbal, Dražen; Bedeković, Vladimir; Ivkić, Mirko; Kalogjera, Livije; Alerić, Zorica; Drviš, Petar; 
]]>          <w:br/>
<![CDATA[Strategies in the treatment of keloid and hypertrofic scars.  // Acta Clinica Croatica, 43 (2004), 4;  417-422 (podatak o recenziji nije dostup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Shejbal, Dražen
]]>          <w:br/>
<![CDATA[Akutne respiratorne infekcije gornjih dišnih putova.  // Medicina familiaris Croatica : journal of the Croatian Association of Family medicine, 15 (2007),  53-57 (podatak o recenziji nije dostupan, pregledni rad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Gudlin Sbull, Tajana; Vagić, Davor; Shejbal, Dražen
]]>          <w:br/>
<![CDATA[An otolaryngologist and oral disease.  // Abstracts of the 2nd International congress of the School of Dental Medicine, University of Zagreb and Academy of Operative Dentistry 5 and 6 March 2016, Zagreb, Croatia , Acta stomatologica Croatica 2016 ; 50(2) / Tarle, Zrinka (ur.).
]]>          <w:br/>
<![CDATA[Zagreb, 2016. str. 173-173 (poster, sažetak, znanstveni)
]]>          <w:br/>
        </w:t>
      </w:r>
    </w:p>
    <w:p>
      <w:pPr/>
      <w:r>
        <w:rPr/>
        <w:t xml:space="preserve">
<![CDATA[Shejbal, Dražen; Bengeri, Janja
]]>          <w:br/>
<![CDATA[The ostium of maxillary sinus as a way of surgical procedure.  // 12th Croatian Congress of endoscopic surgery with international participation / Stare, Ranko (ur.).
]]>          <w:br/>
<![CDATA[Varaždin: Hrvatsko društvo za endoskopsku kirurgiju, 2014. str. 28-28 (predavanje, sažetak, ostalo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
]]>          <w:br/>
<![CDATA[Oralne bolesti u ordinaciji opće otorinolaringologije..  // Zbornik sažetaka. V. Kongres Hrvatskog društva za otorinolaringologiju i kirurgiju glave i vrata / Kalogjera, Livije (ur.).
]]>          <w:br/>
<![CDATA[Zagreb: Hrvatsko društvo za otorinolaringologiju i kirurgiju glave i vrata, 2007. str. 61-61 (predavanje, domać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Barač, Ivan; Shejbal, Dražen; Bedeković, Vladimir
]]>          <w:br/>
<![CDATA[Metastaza hipernefroma u štitnjacu: prikaz slučaja.  // Zbornik sažetaka. IV. kongres Hrvatskog društva za otorinolaringologiju i kirurgiju glave i vrata / Kalogjera, Livije (ur.).
]]>          <w:br/>
<![CDATA[Zagreb, 2005. (poster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hejbal, Dražen
]]>          <w:br/>
<![CDATA[Utjecaj posttraumatskog stresnog poremećeja na sinonazalne simptome, bol i kvalitetu života u pacijenata s kroničnim rinosinuitisom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