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Čandrlić (CROSBI Profil: 25971, MBZ: 7744)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, Vinko; Kušter, Marija
]]>          <w:br/>
<![CDATA[Most Jarun - novi brand hrvatske mostogradnje.  // CESTE I MOSTOVI, 53 (2007), 2;  6-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Gukov, Igor
]]>          <w:br/>
<![CDATA[Momenti u grednim mostovima pri gradnji polje po polje.  // Četvrti kongres DHGK: Zamah graditeljstva - temelj razvitka Hrvatske / Radić, Jure (ur.).
]]>          <w:br/>
<![CDATA[Zagreb, 1996. str. 59-66 (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45460) (predavanje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Veverka, Rajka; Balić, Martina; Čandrlić, Vinko
]]>          <w:br/>
<![CDATA[Prvonagrađeno rješenje Domovinskog mosta  most prednapet po ekstradosu.  // Četvrti opći sabor Hrvatskih građevinskih konstruktora, Zbornik radova / Radić, Jure (ur.).
]]>          <w:br/>
<![CDATA[Brijuni: Hrvatsko društvo građevinskih konstruktora, 1998. str. 205-21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ndrlić, Vinko; Kindij, Alex
]]>          <w:br/>
<![CDATA[NATJEČAJI ZA NOVE MOSTOVE U HRVATSKOJ.  // DANI OVLAŠTENIH INŽENJERA GRAĐEVINARSTVA 2009-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>
      <w:pPr/>
      <w:r>
        <w:rPr/>
        <w:t xml:space="preserve">
<![CDATA[Krečak, Ana
]]>          <w:br/>
<![CDATA[Most preko Bakarskih vrata., 1999., diplomski rad, Građevinski fakultet, Zagreb
]]>          <w:br/>
        </w:t>
      </w:r>
    </w:p>
    <w:p>
      <w:pPr/>
      <w:r>
        <w:rPr/>
        <w:t xml:space="preserve">
<![CDATA[Mandić, Ana
]]>          <w:br/>
<![CDATA[Most Dobra-Vrbovsko., 1999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>
      <w:pPr/>
      <w:r>
        <w:rPr/>
        <w:t xml:space="preserve">
<![CDATA[Hrelja, Gordana
]]>          <w:br/>
<![CDATA[Montažni lučni mostovi velikih raspona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