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Bobić (CROSBI Profil: 25819, MBZ: 324386)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