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Barišić (CROSBI Profil: 23562, MBZ: 295702)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Rudić, Barbara; Barišić, Ivica; Hlača, Bojan
]]>          <w:br/>
<![CDATA[Razvoj i utjecaj riječke luke na gospodarstvo Republike Hrvatske.  // Suvremeni promet, 2 (2012),  283-287 (domaća recenzija, pregledni rad, znanstveni)
]]>          <w:br/>
        </w:t>
      </w:r>
    </w:p>
    <w:p>
      <w:pPr/>
      <w:r>
        <w:rPr/>
        <w:t xml:space="preserve">
<![CDATA[Rudić, Barbara; Barišić, Ivica; Gržin, Erika
]]>          <w:br/>
<![CDATA[Glavni projekti razvoja i konkurentnosti luke Rijeka.  // Suvremeni promet, 1 (2011), 1-2;  101-105 (domaća recenzija, pregledni rad, znanstveni)
]]>          <w:br/>
        </w:t>
      </w:r>
    </w:p>
    <w:p>
      <w:pPr/>
      <w:r>
        <w:rPr/>
        <w:t xml:space="preserve">
<![CDATA[Barišić Ivica; Jurković Sonja; Tollazzi Tomaž
]]>          <w:br/>
<![CDATA[Provjera opravdanosti primjene kružnog raskrižja određivanjem vrijednosti utjecajnih čimbenika.  // Suvremeni promet - Časopis za pitanja teorije i prakse prometa, 26 (2006), 3-4 (2006),  220-22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Ivana; Barišić, Ivica
]]>          <w:br/>
<![CDATA[ANALIZA MOGUĆNOSTI UNAPRJEĐENJA SIGURNOSTI PROMETA KOD MLADIH VOZAČA.  // Zbornik Veleučilišta u Rijeci, 7 (2019), 1;  375-390. (https://www.bib.irb.hr:8443/1248043) (domaća recenzija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lko, Hrvoje; Barišić, Ivica; Bošnjak, Hrvoje
]]>          <w:br/>
<![CDATA[Kružna raskrižja u urbanim sredinama.  // VI. hrvatski kongres o cestama - Via vita
]]>          <w:br/>
<![CDATA[Opatija: Hrvatsko društvo za ceste - Via vita ; Hrvatske ceste d.o.o., 2015. str. 1-9. (https://www.bib.irb.hr:8443/786201) (predavanje, domać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Ivica
]]>          <w:br/>
<![CDATA[Idejni projekt nadvožnjaka &#8220; Smiljike&#8220;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