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Obad (CROSBI Profil: 23191, MBZ: 276655)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ad, Ante
]]>          <w:br/>
<![CDATA[Utjecaj ronjenja na komprimirani zrak i primjene vitamina C i E na izabrane funkcije ljudskog srca i endotelnu funkciju nadlakticne arterije., 2009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car, Mijo
]]>          <w:br/>
<![CDATA[Ronjenje kao alternativni terapijski program liječenja ratnih veterana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