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22824, MBZ: 280422)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591679)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534190)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757397) (predavanje, domać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