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Cvetić (CROSBI Profil: 21721, MBZ: 266766)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etić, Miljenko; Gubeljak, Nenad; Cukor, Ivica
]]>          <w:br/>
<![CDATA[PROCJENA DINAMIČKE NOSIVOSTI OSOVINSKOG RUKAVCA VJETROAGREGATA KORIŠTENJEM DANG VANOVOG MODELA.  // 13.savjetovanje HRO CIGRÉ : zbornik radova / Filipović-Grčić, Božidar - Zagreb : Hrvatski ogranak CIGRE, 2017 / Filipović-Grčić, Božidar (ur.).
]]>          <w:br/>
<![CDATA[Zagreb, 2017. (predavanje, međunarodna recenzija, cjeloviti rad (in extenso), stručni)
]]>          <w:br/>
        </w:t>
      </w:r>
    </w:p>
    <w:p>
      <w:pPr/>
      <w:r>
        <w:rPr/>
        <w:t xml:space="preserve">
<![CDATA[Cukor, Ivica; Cvetić, Miljenko
]]>          <w:br/>
<![CDATA[USPOREDBA TEORETSKIH S IZMJERENIM DEFORMACIJAMA, NAPREZANJIMA NA VJETROAGREGATU K80.  // 12.savjetovanje HRO CIGRÉ : zbornik radova / Filipović-Grčić, Božidar (ur.).
]]>          <w:br/>
<![CDATA[Zagreb: Hrvatski ogranak CIGRE, 2015. (predavanje, međunarodna recenzija, cjeloviti rad (in extenso), stručni)
]]>          <w:br/>
        </w:t>
      </w:r>
    </w:p>
    <w:p>
      <w:pPr/>
      <w:r>
        <w:rPr/>
        <w:t xml:space="preserve">
<![CDATA[Cvetić, Miljenko; Bogut, Marijan; Cukor, Ivica
]]>          <w:br/>
<![CDATA[Balansiranje vjetroagregata na direktan pogon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