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Butković (CROSBI Profil: 21711, MBZ: 262624)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
]]>          <w:br/>
<![CDATA[Digitalna transformacija tržišta rada u Hrvatskoj.. Zagreb: Institut za razvoj i međunarodne odnose (IRMO), 2019 (monografija)
]]>          <w:br/>
        </w:t>
      </w:r>
    </w:p>
    <w:p>
      <w:pPr/>
      <w:r>
        <w:rPr/>
        <w:t xml:space="preserve">
<![CDATA[Samardžija, Višnja; Butković, Hrvoje; Skazlić, Ivana
]]>          <w:br/>
<![CDATA[Industrial relations in Croatia and impacts of digitalisation on the labour market / Industrijski odnosi u Hrvatskoj i učinci digitalizacije na tržište rada.. Zagreb: Institut za razvoj i međunarodne odnose (IRMO), 2017 (monografija)
]]>          <w:br/>
        </w:t>
      </w:r>
    </w:p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evance of the European External Action Service for the EU’s policies towards South East Europe. / Butković, Hrvoje (ur.). Zagreb: Institut za razvoj i međunarodne odnose (IRMO), 2013 (Knjiga sažetaka)
]]>          <w:br/>
        </w:t>
      </w:r>
    </w:p>
    <w:p>
      <w:pPr/>
      <w:r>
        <w:rPr/>
        <w:t xml:space="preserve">
<![CDATA[From the Lisbon Strategy to Europe 2020. / Samardžija, Višnja ; Butković, Hrvoje (ur.). Zagreb: Institut za razvoj i međunarodne odnose (IRMO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ković, Hrvoje
]]>          <w:br/>
<![CDATA[Croatia: Solidarity Lost in Translation. // European Solidarity in Action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Butković, Hrvoje
]]>          <w:br/>
<![CDATA[Croatia’s Policy Towards Russia: To Be a Hawk for no Good Reason. // Russia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utković, Hrvoje
]]>          <w:br/>
<![CDATA[Kroatien 2021. // Jahrbuch der Europaischen Integration / Werner, Weidenfeld ; Wolfgang, Wessels (ur.).
]]>          <w:br/>
<![CDATA[Baden-Baden: Nomos Verlag, 2021. str. 527-529
]]>          <w:br/>
        </w:t>
      </w:r>
    </w:p>
    <w:p>
      <w:pPr/>
      <w:r>
        <w:rPr/>
        <w:t xml:space="preserve">
<![CDATA[Butković, Hrvoje
]]>          <w:br/>
<![CDATA[Croatia: The Government Should Take Citizens Seriously. // Euroscepticism and the Future of Europe: Views from the Capitals / Kaeding, Michael ; Pollak, Johannes ; Schmidt, Paul (ur.).
]]>          <w:br/>
<![CDATA[Cham: Palgrave Macmillan, 2021. str. 21-24
]]>          <w:br/>
        </w:t>
      </w:r>
    </w:p>
    <w:p>
      <w:pPr/>
      <w:r>
        <w:rPr/>
        <w:t xml:space="preserve">
<![CDATA[Butković, Hrvoje
]]>          <w:br/>
<![CDATA[Kroatien. // Jahrbuch der Europaischen Integration 2019 / Weidenfeld, Werner ; Wessels, Wolfgang (ur.).
]]>          <w:br/>
<![CDATA[Baden-Baden: Nomos Verlag, 2019. str. 497-499
]]>          <w:br/>
        </w:t>
      </w:r>
    </w:p>
    <w:p>
      <w:pPr/>
      <w:r>
        <w:rPr/>
        <w:t xml:space="preserve">
<![CDATA[Butković, Hrvoje
]]>          <w:br/>
<![CDATA[U potrazi za primjerima najbolje prakse radi smanjenja nezaposlenosti mladih u Hrvatskoj. // Izazovi provedbe europskih politika u Hrvatskoj / The challenges of European policies implementation in Croatia / Samardžija, Višnja (ur.).
]]>          <w:br/>
<![CDATA[Zagreb: Institut za razvoj i međunarodne odnose (IRMO), 2018. str. 143-183
]]>          <w:br/>
        </w:t>
      </w:r>
    </w:p>
    <w:p>
      <w:pPr/>
      <w:r>
        <w:rPr/>
        <w:t xml:space="preserve">
<![CDATA[Butković, Hrvoje
]]>          <w:br/>
<![CDATA[Kroatien. // Jahrbuch der Europaischen Integration / Werner Weidenfeld, Wolfgang Wessels (ur.).
]]>          <w:br/>
<![CDATA[Baden-Baden: Nomos Verlag, 2017. str. 529-531
]]>          <w:br/>
        </w:t>
      </w:r>
    </w:p>
    <w:p>
      <w:pPr/>
      <w:r>
        <w:rPr/>
        <w:t xml:space="preserve">
<![CDATA[Butković, Hrvoje
]]>          <w:br/>
<![CDATA[Innovative practices of Croatian trade unions: is there sufficient ground for optimism?. // Innovative union practices in Central-Eastern Europe / Magdalena Bernaciak and Marta Kahancova (ur.).
]]>          <w:br/>
<![CDATA[Brisel: European Trade Union Institute for Research (ETUI), 2017. str. 39-57
]]>          <w:br/>
        </w:t>
      </w:r>
    </w:p>
    <w:p>
      <w:pPr/>
      <w:r>
        <w:rPr/>
        <w:t xml:space="preserve">
<![CDATA[Butković, Hrvoje
]]>          <w:br/>
<![CDATA[Rule of law and anticorruption in the context of the EUs conditionality - the cases of Croatia and Moldova. // Rule of Law in Europe - Current Challenges / Andreas Kellerhals and Tobias Baumgartner (ur.).
]]>          <w:br/>
<![CDATA[Zürich : Basel : Ženeva: Schulthess Juristische Medien, 2017. str. 207-223
]]>          <w:br/>
        </w:t>
      </w:r>
    </w:p>
    <w:p>
      <w:pPr/>
      <w:r>
        <w:rPr/>
        <w:t xml:space="preserve">
<![CDATA[Butković, Hrvoje
]]>          <w:br/>
<![CDATA[The Croatian Parliament in the European Union: Ready, Steady, Go!. // The Palgrave Handbook of National Parliaments and the European Union / Claudia, Hefftler ; Christine, Neuhold ; Olivier, Rozenberg ; Julie, Smith (ur.).
]]>          <w:br/>
<![CDATA[Hampshire: Palgrave Macmillan, 2015. str. 462-478
]]>          <w:br/>
        </w:t>
      </w:r>
    </w:p>
    <w:p>
      <w:pPr/>
      <w:r>
        <w:rPr/>
        <w:t xml:space="preserve">
<![CDATA[Butković, Hrvoje; Samardžija, Višnja
]]>          <w:br/>
<![CDATA[European trends and Croatian experiences with the social dialogue in times of the economic crisis. // Strateški pravci razvoja i utvrđivanja položaja Republike Srbije u međunarodnim odnosima / Nikolić, Marko (ur.).
]]>          <w:br/>
<![CDATA[Beograd: Institut za međunarodnu politiku i privredu u Beogradu, 2013. str. 546-559
]]>          <w:br/>
        </w:t>
      </w:r>
    </w:p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547440)
]]>          <w:br/>
        </w:t>
      </w:r>
    </w:p>
    <w:p>
      <w:pPr/>
      <w:r>
        <w:rPr/>
        <w:t xml:space="preserve">
<![CDATA[Butković, Hrvoje
]]>          <w:br/>
<![CDATA[Demokratski deficit Europske unije i modeli za njegovo prevladavanje. // Politički sustav Europske unije i europeizacija hrvatske politike / Grubiša Damir ; Beširević Nataša ; Špehar Hrvoje (ur.).
]]>          <w:br/>
<![CDATA[Zagreb: Fakultet političkih znanosti Sveučilišta u Zagrebu, 2012. str. 43-54
]]>          <w:br/>
        </w:t>
      </w:r>
    </w:p>
    <w:p>
      <w:pPr/>
      <w:r>
        <w:rPr/>
        <w:t xml:space="preserve">
<![CDATA[Butković, Hrvoje
]]>          <w:br/>
<![CDATA[Can Flexible Integration be a Pattern for Making Progress in the EUs Eastern Neighborhood?. // Multi-speed Europe / Kellerhals, Andreas ; Baumgartner, Tobias (ur.).
]]>          <w:br/>
<![CDATA[Zürich: Schulthess Juristische Medien, 2012. str. 131-146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Butković, Hrvoje; Dujmović, Antun Krševan
]]>          <w:br/>
<![CDATA[Bilingual Glossary: Lisbon Strategy and Europe 2020. // From the Lisbon Strategy to Europe 2020 / Samardžija, Višnja ; Butković, Hrvoje (ur.).
]]>          <w:br/>
<![CDATA[Zagreb: Institut za razvoj i međunarodne odnose (IRMO), 2010. str. 275-305
]]>          <w:br/>
        </w:t>
      </w:r>
    </w:p>
    <w:p>
      <w:pPr/>
      <w:r>
        <w:rPr/>
        <w:t xml:space="preserve">
<![CDATA[Butković, Hrvoje; Samardžija, Višnja
]]>          <w:br/>
<![CDATA[From the Lisbon Strategy to Europe 2020: An Introduction. // From the Lisbon Strategy to Europe 2020 / Samardžija, Višnja ; Butković, Hrvoje (ur.).
]]>          <w:br/>
<![CDATA[Zagreb: Institut za razvoj i međunarodne odnose (IRMO), 2010. str. 3-30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Butković, Hrvoje; Ivanović, Snježana
]]>          <w:br/>
<![CDATA[Selektirana i anotirana bibliografija hrvatskih autora o civilnom društvu. // Kultura, mediji i civilno društvo / Peruško, Zrinjka (ur.).
]]>          <w:br/>
<![CDATA[Zagreb: Jesenski i Turk ; Hrvatsko sociološko društvo, 2008. str. 175-221
]]>          <w:br/>
        </w:t>
      </w:r>
    </w:p>
    <w:p>
      <w:pPr/>
      <w:r>
        <w:rPr/>
        <w:t xml:space="preserve">
<![CDATA[Butković, Hrvoje; Ondelj, Ivona
]]>          <w:br/>
<![CDATA[Overview of Main Achievements within the EU IMPACT project. // Communicating Integration Impact in Croatia and Ireland / Samardžija, Višnja ; Dukes, Alan (ur.).
]]>          <w:br/>
<![CDATA[Zagreb : Dublin: Institut za razvoj i međunarodne odnose (IRMO) ; Institute of International and European Affairs (IIEA), 2008. str. 253-258
]]>          <w:br/>
        </w:t>
      </w:r>
    </w:p>
    <w:p>
      <w:pPr/>
      <w:r>
        <w:rPr/>
        <w:t xml:space="preserve">
<![CDATA[Butković, Hrvoje
]]>          <w:br/>
<![CDATA[Glossary. // Reforms in Lisbon Strategy Implementation: Economic and Social Dimensions / Samardžija, Višnja (ur.).
]]>          <w:br/>
<![CDATA[Zagreb: Institut za razvoj i međunarodne odnose (IRMO) ; Friedrich-Ebert-Stiftung (FES) Zagreb, 2006. str. 17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oje Butković; Jan Czarzasty; Adam Mrozowicki
]]>          <w:br/>
<![CDATA[Gains and pitfalls of coalitions: Societal resources as sources of trade union power in Croatia and Poland.  // European journal of industrial relations, OlineFirst (2022),  1-19 doi:10.1177/09596801221138776 (međunarodna recenzija, članak, znanstveni)
]]>          <w:br/>
        </w:t>
      </w:r>
    </w:p>
    <w:p>
      <w:pPr/>
      <w:r>
        <w:rPr/>
        <w:t xml:space="preserve">
<![CDATA[Butković, Hrvoje
]]>          <w:br/>
<![CDATA[The impacts of executive responses on democracy during the Coronavirus crisis in Croatia, Slovenia and Austria.  // Mezinárodní vztahy = Czech journal of international relations, 56 (2021), 2;  7-34 doi:10.32422/mv-cjir.1771 (međunarodna recenzija, članak, znanstveni)
]]>          <w:br/>
        </w:t>
      </w:r>
    </w:p>
    <w:p>
      <w:pPr/>
      <w:r>
        <w:rPr/>
        <w:t xml:space="preserve">
<![CDATA[Butković, Hrvoje
]]>          <w:br/>
<![CDATA[The Rise of Direct Democracy in Croatia : Balancing or Challenging Parliamentary Representation?.  // Croatian international relations review, 23 (2017), 77;  39-80 doi:10.1515/cirr-2017-0002 (međunarodna recenzija, članak, znanstveni)
]]>          <w:br/>
        </w:t>
      </w:r>
    </w:p>
    <w:p>
      <w:pPr/>
      <w:r>
        <w:rPr/>
        <w:t xml:space="preserve">
<![CDATA[Butković, Hrvoje; Samardžija, Višnja
]]>          <w:br/>
<![CDATA[Non-standard work in Croatia since the outbreak of the crisis: challenges and responses in selected sectors.  // Journal for Labour and Social Affairs in Eastern Europe - SEER, 19 (2016),  5-22 (podatak o recenziji nije dostupan, članak, znanstveni)
]]>          <w:br/>
        </w:t>
      </w:r>
    </w:p>
    <w:p>
      <w:pPr/>
      <w:r>
        <w:rPr/>
        <w:t xml:space="preserve">
<![CDATA[Butković, Hrvoje; Samardžija, Višnja
]]>          <w:br/>
<![CDATA[Challenges of continued EU enlargement to the Western Balkans: Croatia’s experiences.  // The Poznan University of Economics Review, 14 (2014), 4;  91-108 (podatak o recenziji nije dostupan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Butković, Hrvoje
]]>          <w:br/>
<![CDATA[How is Democracy Applied within the EU: Combining Elements of Traditional and Innovative Democratic Practice.  // Politička misao : Croatian Political Science Review, 47 (2010), 5;  27-43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tković, Hrvoje
]]>          <w:br/>
<![CDATA[Günter Schabowski: Wir haben fast alles falsch gemacht: die letzten Tage der DDR.  // Politička misao : Croatian Political Science Review, 47 (2010), 2;  226-23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tković, Hrvoje
]]>          <w:br/>
<![CDATA[Clive Archer, Alyson J. K. Bailes and Anders Wivel, eds.: Small States and International Security: Europe and beyond.  // Croatian international relations review, XXI (2015), 72;  286-289 (podatak o recenziji nije dostupan, prikaz knjige, stručni)
]]>          <w:br/>
        </w:t>
      </w:r>
    </w:p>
    <w:p>
      <w:pPr/>
      <w:r>
        <w:rPr/>
        <w:t xml:space="preserve">
<![CDATA[Butković, Hrvoje
]]>          <w:br/>
<![CDATA[David G. Mayes and Anna Michalski (eds.) The Changing Welfare State in Europe: The Implications for Democracy.  // Croatian international relations review, XX(70) (2014),  88-92 (podatak o recenziji nije dostupan, prikaz, stručni)
]]>          <w:br/>
        </w:t>
      </w:r>
    </w:p>
    <w:p>
      <w:pPr/>
      <w:r>
        <w:rPr/>
        <w:t xml:space="preserve">
<![CDATA[Butković, Hrvoje
]]>          <w:br/>
<![CDATA[Croatia learns that EU membership is no pancea for unemployment.  // Europe's World, 26 (2014),  126-126 (podatak o recenziji nije dostupan, osvrt, stručni)
]]>          <w:br/>
        </w:t>
      </w:r>
    </w:p>
    <w:p>
      <w:pPr/>
      <w:r>
        <w:rPr/>
        <w:t xml:space="preserve">
<![CDATA[Butković, Hrvoje
]]>          <w:br/>
<![CDATA[Loukas Tsoukalis and Janis A. Emmanouilidis(eds.)The Delphic Oracle on Europe. Is there a Future for the European Union?.  // Croatian international relations review, XVIII (2012), 66;  143-146 (podatak o recenziji nije dostupan, prikaz, stručni)
]]>          <w:br/>
        </w:t>
      </w:r>
    </w:p>
    <w:p>
      <w:pPr/>
      <w:r>
        <w:rPr/>
        <w:t xml:space="preserve">
<![CDATA[Butković, Hrvoje
]]>          <w:br/>
<![CDATA[Europe 2020 : towards a more social EU ; Edited by Eric Marlier and David Natali with Rudi Van Dam ; Brussels : P.I.E. Peter Lang S.A., 2010. ; 277 pages.  // Društvena istraživanja, 20 (2011), 4;  1213-1216 doi:10.5559/di.20.4.16 (podatak o recenziji nije dostupan, prikaz, stručni)
]]>          <w:br/>
        </w:t>
      </w:r>
    </w:p>
    <w:p>
      <w:pPr/>
      <w:r>
        <w:rPr/>
        <w:t xml:space="preserve">
<![CDATA[Butković, Hrvoje
]]>          <w:br/>
<![CDATA[Richard G. Whitman and Stefan Wolff, eds.: The European Neighborhood Policy in Perspective: Context, Implementation and Impact.  // Croatian international relations review(CIRR), XVII (2011), 64/65;  58-59 (podatak o recenziji nije dostupan, prikaz knjige, stručni)
]]>          <w:br/>
        </w:t>
      </w:r>
    </w:p>
    <w:p>
      <w:pPr/>
      <w:r>
        <w:rPr/>
        <w:t xml:space="preserve">
<![CDATA[Butković, Hrvoje
]]>          <w:br/>
<![CDATA[Tony Brown, ed.: Lisbon: What the Reform Treaty Means.  // Croatian international relations review, XIV (2008), 50/51;  59-60 (podatak o recenziji nije dostupan, prikaz, stručni)
]]>          <w:br/>
        </w:t>
      </w:r>
    </w:p>
    <w:p>
      <w:pPr/>
      <w:r>
        <w:rPr/>
        <w:t xml:space="preserve">
<![CDATA[Butković, Hrvoje
]]>          <w:br/>
<![CDATA[EU IMPACT: The IMO PHARE Project Aimed at Battling Euroscepticism at its Source.  // Croatian international relations review, XIV (2008), 50/51;  68-69 (podatak o recenziji nije dostupan, osvrt, stručni)
]]>          <w:br/>
        </w:t>
      </w:r>
    </w:p>
    <w:p>
      <w:pPr/>
      <w:r>
        <w:rPr/>
        <w:t xml:space="preserve">
<![CDATA[Butković, Hrvoje
]]>          <w:br/>
<![CDATA[J. Deimel, W. van Meurs (Eds.): The Balkan Prism: A Retrospective by Policy-Makers and Analysts.  // Croatian Internatioanl Relations Review, 13 (2007), 46/47;  71-72 (podatak o recenziji nije dostupan, prikaz, ostalo)
]]>          <w:br/>
        </w:t>
      </w:r>
    </w:p>
    <w:p>
      <w:pPr/>
      <w:r>
        <w:rPr/>
        <w:t xml:space="preserve">
<![CDATA[Butković, Hrvoje
]]>          <w:br/>
<![CDATA[A. Lejins, (Ed.): The European Union s Eastern Neighbours after the Orange Revolution.  // Croatian International Relations Reviw, 13 (2007), 46/47;  66-67 (podatak o recenziji nije dostupan, prikaz, ostalo)
]]>          <w:br/>
        </w:t>
      </w:r>
    </w:p>
    <w:p>
      <w:pPr/>
      <w:r>
        <w:rPr/>
        <w:t xml:space="preserve">
<![CDATA[Butković, Hrvoje
]]>          <w:br/>
<![CDATA[J. Minić, J. Kronja: Regional Co-operation for Development and European Integration.  // Croatian International Relations Review, 12 (2006), 44/45;  170-171 (podatak o recenziji nije dostupan, prikaz, stručni)
]]>          <w:br/>
        </w:t>
      </w:r>
    </w:p>
    <w:p>
      <w:pPr/>
      <w:r>
        <w:rPr/>
        <w:t xml:space="preserve">
<![CDATA[Butković, Hrvoje
]]>          <w:br/>
<![CDATA[Višnja Samardžija (Ed.): Reforms in Lisbon Strategy Implementation.  // Croatian International Relations Review, 12 (2006), 44/45;  168-170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amardžija, Višnja; Butković, Hrvoje; Skazlić, Ivana
]]>          <w:br/>
<![CDATA[Do Citizens Feel Safe? Expectations, Information and Education on Civil Security.  // VII Međunarodna znanstveno-stručna konferencija "Dani kriznog upravljanja" / Ivan Nađ (ur.).
]]>          <w:br/>
<![CDATA[Velika Gorica: Veleučilište Velika Gorica, 2014. str. 1413-1431 (predavanje, međunarodna recenzija, cjeloviti rad (in extenso), znanstveni)
]]>          <w:br/>
        </w:t>
      </w:r>
    </w:p>
    <w:p>
      <w:pPr/>
      <w:r>
        <w:rPr/>
        <w:t xml:space="preserve">
<![CDATA[Butković, Hrvoje; Samardžija, Višnja
]]>          <w:br/>
<![CDATA[Rethinking Euroscepticism: The Institutional and Policy Dimension.  // Euroscepticism and European Integration / Krisztina Arató ; Petr Kaniok (ur.).
]]>          <w:br/>
<![CDATA[Zagreb: Centar za politološka istraživanja, 2009. str. 195-214 (predavanje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, Hrvoje
]]>          <w:br/>
<![CDATA[Predstavljanje rezultata projekta PRECARIR.  // Konferencija "Prekarni rad u Hrvatskoj - Rad nije roba!"
]]>          <w:br/>
<![CDATA[Zagreb, Hrvatska, 2015. (plenarno, neobjavljeni rad, stručni)
]]>          <w:br/>
        </w:t>
      </w:r>
    </w:p>
    <w:p>
      <w:pPr/>
      <w:r>
        <w:rPr/>
        <w:t xml:space="preserve">
<![CDATA[Butković, Hrvoje; Samardžija, Višnja
]]>          <w:br/>
<![CDATA[The Fight against corruption in Moldova: What can be learned from Croatian experiences?.  // International conference “The Development of Democracy”
]]>          <w:br/>
<![CDATA[Zagreb, Hrvatska, 2015. (predavanje, neobjavljeni rad, stručni)
]]>          <w:br/>
        </w:t>
      </w:r>
    </w:p>
    <w:p>
      <w:pPr/>
      <w:r>
        <w:rPr/>
        <w:t xml:space="preserve">
<![CDATA[Butković, Hrvoje
]]>          <w:br/>
<![CDATA[Anti-discrimination legislation and practice in Croatia.  // V4 Lessons Learnt: Sharing EU accession experience on anti-discrimination
]]>          <w:br/>
<![CDATA[Budimpešta, Mađarska, 2013. (ostalo, neobjavljeni rad, stručni)
]]>          <w:br/>
        </w:t>
      </w:r>
    </w:p>
    <w:p>
      <w:pPr/>
      <w:r>
        <w:rPr/>
        <w:t xml:space="preserve">
<![CDATA[Butković, Hrvoje
]]>          <w:br/>
<![CDATA[Prezentacija glavnih zaključaka izvještaja Europske komisije "Industrijski odnosi u Europi 2010" uz pregled aktualnih trendova.  // Industrijski odnosi u Hrvatskoj u vrijeme krize
]]>          <w:br/>
<![CDATA[Zagreb, Hrvatska, 2012. (ostalo, neobjavljeni rad, stručni)
]]>          <w:br/>
        </w:t>
      </w:r>
    </w:p>
    <w:p>
      <w:pPr/>
      <w:r>
        <w:rPr/>
        <w:t xml:space="preserve">
<![CDATA[Samardžija, Višnja; Butković, Hrvoje
]]>          <w:br/>
<![CDATA[The effects of the economic crisis on industrial relations in Croatia.  // The economic crisis impact on industrial relations national systems : Policy responses as key recovery tools
]]>          <w:br/>
<![CDATA[Sofija, Bugarska, 2012. (pozvano predavanje, neobjavljeni rad, stručni)
]]>          <w:br/>
        </w:t>
      </w:r>
    </w:p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Samardžija, Višnja; Butković, Hrvoje
]]>          <w:br/>
<![CDATA[Od Lisabonske strategije do Europe 2020.  // Od Lisabonske strategije do Europe 2020
]]>          <w:br/>
<![CDATA[Zagreb, Hrvatska, 2011. (pozvano predavanje, neobjavljeni rad, znanstveni)
]]>          <w:br/>
        </w:t>
      </w:r>
    </w:p>
    <w:p>
      <w:pPr/>
      <w:r>
        <w:rPr/>
        <w:t xml:space="preserve">
<![CDATA[Butković, Hrvoje
]]>          <w:br/>
<![CDATA[Models of democracy in the EU.  // EU 2020 - civic vision
]]>          <w:br/>
<![CDATA[Sofija, Bugarska, 2010. (predavanje, neobjavljeni rad, znanstveni)
]]>          <w:br/>
        </w:t>
      </w:r>
    </w:p>
    <w:p>
      <w:pPr/>
      <w:r>
        <w:rPr/>
        <w:t xml:space="preserve">
<![CDATA[Butković, Hrvoje
]]>          <w:br/>
<![CDATA[Lisbon Agenda and South East Europe.  // Ljubljana Agenda for the New Phase of the Stabilization and Association Process
]]>          <w:br/>
<![CDATA[Beograd, Srbija, 2008. (predavanje, neobjavljeni rad, stručni)
]]>          <w:br/>
        </w:t>
      </w:r>
    </w:p>
    <w:p>
      <w:pPr/>
      <w:r>
        <w:rPr/>
        <w:t xml:space="preserve">
<![CDATA[Butković, Hrvoje
]]>          <w:br/>
<![CDATA[Enviroment as a Challenge in Accession Negotiations between Croatia and the EU.  // EU Consent Constructing Europe Network ; Wider Europe, Deeper Integration / Second PhD School
]]>          <w:br/>
<![CDATA[Dublin, Irska, 2007. (ostalo, neobjavljeni rad, znanstveni)
]]>          <w:br/>
        </w:t>
      </w:r>
    </w:p>
    <w:p>
      <w:pPr/>
      <w:r>
        <w:rPr/>
        <w:t xml:space="preserve">
<![CDATA[Butković, Hrvoje
]]>          <w:br/>
<![CDATA[Političke stranke i europski integracijski proces.  // Predstavljanje knjige Kriza i transformacija političkih stranaka i rasprava
]]>          <w:br/>
<![CDATA[Zagreb, Hrvatska, 2007. (ostalo, neobjavljeni rad, struč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161417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tković, Hrvoje
]]>          <w:br/>
<![CDATA[Berlinski proces: jučer, danas i sutra., 2022. (domaća recenzija, ostalo).
]]>          <w:br/>
        </w:t>
      </w:r>
    </w:p>
    <w:p>
      <w:pPr/>
      <w:r>
        <w:rPr/>
        <w:t xml:space="preserve">
<![CDATA[Butković, Hrvoje
]]>          <w:br/>
<![CDATA[BRIDGE Network Country Report - Croatia., 2021. (međunarodna recenzija, izvještaj).
]]>          <w:br/>
        </w:t>
      </w:r>
    </w:p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Butković, Hrvoje
]]>          <w:br/>
<![CDATA[Croatia s Upcoming EU Presidency: Perspectives and Challenges., 2020. (međunarodna recenzija, ostali članci/prilozi).
]]>          <w:br/>
        </w:t>
      </w:r>
    </w:p>
    <w:p>
      <w:pPr/>
      <w:r>
        <w:rPr/>
        <w:t xml:space="preserve">
<![CDATA[Butković, Hrvoje
]]>          <w:br/>
<![CDATA[Hrvatsko predsjedanje Vijećem EU-a u sjeni pandemije COVID-19., 2020. (domaća recenzija, ostali članci/prilozi).
]]>          <w:br/>
        </w:t>
      </w:r>
    </w:p>
    <w:p>
      <w:pPr/>
      <w:r>
        <w:rPr/>
        <w:t xml:space="preserve">
<![CDATA[Butković, Hrvoje
]]>          <w:br/>
<![CDATA[Kroatien., 2020. (međunarodna recenzija, popularni rad).
]]>          <w:br/>
        </w:t>
      </w:r>
    </w:p>
    <w:p>
      <w:pPr/>
      <w:r>
        <w:rPr/>
        <w:t xml:space="preserve">
<![CDATA[Butković, Hrvoje
]]>          <w:br/>
<![CDATA[Vodič za radnike u digitalnoj ekonomiji Hrvatske., 2019. (ostalo).
]]>          <w:br/>
        </w:t>
      </w:r>
    </w:p>
    <w:p>
      <w:pPr/>
      <w:r>
        <w:rPr/>
        <w:t xml:space="preserve">
<![CDATA[Butković, Hrvoje
]]>          <w:br/>
<![CDATA[Kroatien., 2018. (međunarodna recenzija, popularni rad).
]]>          <w:br/>
        </w:t>
      </w:r>
    </w:p>
    <w:p>
      <w:pPr/>
      <w:r>
        <w:rPr/>
        <w:t xml:space="preserve">
<![CDATA[Samardžija, Višnja; Butković, Hrvoje
]]>          <w:br/>
<![CDATA[Nestandardni rad u Hrvatskoj u porastu: U procjepu između poslodavaca i sindikata., 2017. (podatak o recenziji nije dostupan, popularni rad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Butković, Hrvoje; Samardžija, Višnja; Skazlić, Ivana; Čavar, Ivana
]]>          <w:br/>
<![CDATA[The rise of the dual labour market: fighting precarious employment in the new member states through industrial relations (PRECARIR) Country report: Croatia., 2016. (podatak o recenziji nije dostupan, elaborat/studija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Second Annual Report., 2015. (podatak o recenziji nije dostupan, izvještaj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First Annual Report., 2014.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utković, Hrvoje
]]>          <w:br/>
<![CDATA[Croatia: Representativeness of the European social partner organisations in the cross-industry social dialogue., 2014. (podatak o recenziji nije dostupan, elaborat/studija).
]]>          <w:br/>
        </w:t>
      </w:r>
    </w:p>
    <w:p>
      <w:pPr/>
      <w:r>
        <w:rPr/>
        <w:t xml:space="preserve">
<![CDATA[Butković, Hrvoje
]]>          <w:br/>
<![CDATA[Referendum o neovisnosti Škotske: pobjeda kontinuiteta i stabilnosti., 2014. (podatak o recenziji nije dostupan, ostali članci/prilozi).
]]>          <w:br/>
        </w:t>
      </w:r>
    </w:p>
    <w:p>
      <w:pPr/>
      <w:r>
        <w:rPr/>
        <w:t xml:space="preserve">
<![CDATA[Samardžija, Višnja; Butković, Hrvoje
]]>          <w:br/>
<![CDATA[Speeding up Moldova’s EU Integration Process through Progress in the Field of Anticorruption: Lessons Learned from Croatia., 2014. (podatak o recenziji nije dostupan, elaborat/studija).
]]>          <w:br/>
        </w:t>
      </w:r>
    </w:p>
    <w:p>
      <w:pPr/>
      <w:r>
        <w:rPr/>
        <w:t xml:space="preserve">
<![CDATA[Butković, Hrvoje
]]>          <w:br/>
<![CDATA[Zapošljavanje u zemljama EU-a nakon 1. srpnja., 2013. (podatak o recenziji nije dostupan, popularni rad).
]]>          <w:br/>
        </w:t>
      </w:r>
    </w:p>
    <w:p>
      <w:pPr/>
      <w:r>
        <w:rPr/>
        <w:t xml:space="preserve">
<![CDATA[Butković, Hrvoje
]]>          <w:br/>
<![CDATA[Kako najlakše naći posao u zemljama Europske unije., 2013. (podatak o recenziji nije dostupan, popularni rad).
]]>          <w:br/>
        </w:t>
      </w:r>
    </w:p>
    <w:p>
      <w:pPr/>
      <w:r>
        <w:rPr/>
        <w:t xml:space="preserve">
<![CDATA[Butković, Hrvoje
]]>          <w:br/>
<![CDATA[Kako će se ulazak u EU odraziti na nezaposlenost mladih., 2013. (podatak o recenziji nije dostupan, popularni rad).
]]>          <w:br/>
        </w:t>
      </w:r>
    </w:p>
    <w:p>
      <w:pPr/>
      <w:r>
        <w:rPr/>
        <w:t xml:space="preserve">
<![CDATA[Butković, Hrvoje
]]>          <w:br/>
<![CDATA[Kriza je povečala nestandardne oblike rada., 2013. (podatak o recenziji nije dostupan, popularni rad).
]]>          <w:br/>
        </w:t>
      </w:r>
    </w:p>
    <w:p>
      <w:pPr/>
      <w:r>
        <w:rPr/>
        <w:t xml:space="preserve">
<![CDATA[Butković, Hrvoje
]]>          <w:br/>
<![CDATA[Jeli hrvatsko tržište rada zanimljivo stranim radnicima., 2013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Samardžija, Višnja; 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Butković, Hrvoje; Samardžija, Višnja
]]>          <w:br/>
<![CDATA[International Commission for the Protection of the Danube River (ICPDR)., 2013. (podatak o recenziji nije dostupan, elaborat/studija).
]]>          <w:br/>
        </w:t>
      </w:r>
    </w:p>
    <w:p>
      <w:pPr/>
      <w:r>
        <w:rPr/>
        <w:t xml:space="preserve">
<![CDATA[Butković, Hrvoje
]]>          <w:br/>
<![CDATA[Zapošljavanje mladih nakon ulaska u EU., 2012. (podatak o recenziji nije dostupan, popularni rad).
]]>          <w:br/>
        </w:t>
      </w:r>
    </w:p>
    <w:p>
      <w:pPr/>
      <w:r>
        <w:rPr/>
        <w:t xml:space="preserve">
<![CDATA[Butković, Hrvoje
]]>          <w:br/>
<![CDATA[Nezaposlenost - rizici i potencijali za Hrvatsku., 2012. (podatak o recenziji nije dostupan, popularni rad).
]]>          <w:br/>
        </w:t>
      </w:r>
    </w:p>
    <w:p>
      <w:pPr/>
      <w:r>
        <w:rPr/>
        <w:t xml:space="preserve">
<![CDATA[Butković, Hrvoje
]]>          <w:br/>
<![CDATA[Jedan od najvažnijih ciljeva EU stvaranje je novih radnih mjesta., 2012. (podatak o recenziji nije dostupan, popularni rad).
]]>          <w:br/>
        </w:t>
      </w:r>
    </w:p>
    <w:p>
      <w:pPr/>
      <w:r>
        <w:rPr/>
        <w:t xml:space="preserve">
<![CDATA[Butković, Hrvoje
]]>          <w:br/>
<![CDATA[Croatia to join EU in times of economic turmoil., 2012. (podatak o recenziji nije dostupan, ostalo).
]]>          <w:br/>
        </w:t>
      </w:r>
    </w:p>
    <w:p>
      <w:pPr/>
      <w:r>
        <w:rPr/>
        <w:t xml:space="preserve">
<![CDATA[Butković, Hrvoje
]]>          <w:br/>
<![CDATA[Budućnost EU u rukama je građana., 2012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Butković, Hrvoje
]]>          <w:br/>
<![CDATA[The Croatian Parliament and EU Affairs., 2012. (podatak o recenziji nije dostupan, izvještaj).
]]>          <w:br/>
        </w:t>
      </w:r>
    </w:p>
    <w:p>
      <w:pPr/>
      <w:r>
        <w:rPr/>
        <w:t xml:space="preserve">
<![CDATA[Butković, Hrvoje
]]>          <w:br/>
<![CDATA[Slobodno kretanje radnika - iskustva novih država članica., 2012. (podatak o recenziji nije dostupan, popularni rad).
]]>          <w:br/>
        </w:t>
      </w:r>
    </w:p>
    <w:p>
      <w:pPr/>
      <w:r>
        <w:rPr/>
        <w:t xml:space="preserve">
<![CDATA[Butković, Hrvoje
]]>          <w:br/>
<![CDATA[Priljev migranata u Hrvatsku nakon ulaska u Europsku uniju., 2012. (podatak o recenziji nije dostupan, popularni rad).
]]>          <w:br/>
        </w:t>
      </w:r>
    </w:p>
    <w:p>
      <w:pPr/>
      <w:r>
        <w:rPr/>
        <w:t xml:space="preserve">
<![CDATA[Butković, Hrvoje
]]>          <w:br/>
<![CDATA[Ulaskom u EU oslobodit će se znatna sredstva za ruralni razvoj., 2012. (podatak o recenziji nije dostupan, popularni rad).
]]>          <w:br/>
        </w:t>
      </w:r>
    </w:p>
    <w:p>
      <w:pPr/>
      <w:r>
        <w:rPr/>
        <w:t xml:space="preserve">
<![CDATA[Butković, Hrvoje
]]>          <w:br/>
<![CDATA[Poljoprivrednici će zadržati sličnu razinu izravnih plaćanja., 2012. (podatak o recenziji nije dostupan, popularni rad).
]]>          <w:br/>
        </w:t>
      </w:r>
    </w:p>
    <w:p>
      <w:pPr/>
      <w:r>
        <w:rPr/>
        <w:t xml:space="preserve">
<![CDATA[Butković, Hrvoje
]]>          <w:br/>
<![CDATA[Zajednička poljoprivredna politika za razvoj hrvatske poljoprivrede., 2012. (podatak o recenziji nije dostupan, popularni rad).
]]>          <w:br/>
        </w:t>
      </w:r>
    </w:p>
    <w:p>
      <w:pPr/>
      <w:r>
        <w:rPr/>
        <w:t xml:space="preserve">
<![CDATA[Butković, Hrvoje
]]>          <w:br/>
<![CDATA[Kakva je sudbina malih poljoprivrednih farmi., 2012. (podatak o recenziji nije dostupan, popularni rad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Butković, Hrvoje
]]>          <w:br/>
<![CDATA[Europske stranke i političke grupacije u Europskom parlamentu., 2011. (podatak o recenziji nije dostupan, ostalo).
]]>          <w:br/>
        </w:t>
      </w:r>
    </w:p>
    <w:p>
      <w:pPr/>
      <w:r>
        <w:rPr/>
        <w:t xml:space="preserve">
<![CDATA[Butković, Hrvoje
]]>          <w:br/>
<![CDATA[Slaba informiranost je najčešći uzrok euroskepticizma., 2007. (podatak o recenziji nije dostupan, ostalo).
]]>          <w:br/>
        </w:t>
      </w:r>
    </w:p>
    <w:p>
      <w:pPr/>
      <w:r>
        <w:rPr/>
        <w:t xml:space="preserve">
<![CDATA[Butković, Hrvoje; Dujmović, Krševan, Antun; Ondelj, Ivona
]]>          <w:br/>
<![CDATA[Hrvatska u Europskoj uniji: Što građani mogu očekiva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