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Pastuović (CROSBI Profil: 20780, MBZ: 94256)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106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Pastuović, Nikola
]]>          <w:br/>
<![CDATA[Edukološki pristup odgoju. // Školski priručnik / Staničić, Stjepan (ur.).
]]>          <w:br/>
<![CDATA[Zagreb: Znamen, 2006. str. 187-202
]]>          <w:br/>
        </w:t>
      </w:r>
    </w:p>
    <w:p>
      <w:pPr/>
      <w:r>
        <w:rPr/>
        <w:t xml:space="preserve">
<![CDATA[Pastuović, Nikola
]]>          <w:br/>
<![CDATA[Social Inclusion Through Education. // Poverty, Unemployment and Social Exclusion / Starc, Nenad (ur.).
]]>          <w:br/>
<![CDATA[Zagreb: Programa Ujedinjenih naroda za okoliš (UNEP), 2006. str. 48-59
]]>          <w:br/>
        </w:t>
      </w:r>
    </w:p>
    <w:p>
      <w:pPr/>
      <w:r>
        <w:rPr/>
        <w:t xml:space="preserve">
<![CDATA[Pastuović, Nikola
]]>          <w:br/>
<![CDATA[Ujednačavanje uvjeta učenja putem optimiranja školske mreže. // Školski priručnik 2006./2007 / Staničić, Stjepan ; Drandić, Boris (ur.).
]]>          <w:br/>
<![CDATA[Zagreb: Znamen, 2006. str. 192-198
]]>          <w:br/>
        </w:t>
      </w:r>
    </w:p>
    <w:p>
      <w:pPr/>
      <w:r>
        <w:rPr/>
        <w:t xml:space="preserve">
<![CDATA[Pastuović, Nikola
]]>          <w:br/>
<![CDATA[Razlike u kakvoći obrazovanja zemalja EU i OECD. // Nastavni priručnik / Žanetić, Ivo ; Žanetić, Ljiljana ; Drandić, Boris (ur.).
]]>          <w:br/>
<![CDATA[Zagreb: Znamen, 2005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astuović, Nikola
]]>          <w:br/>
<![CDATA[Module 1 - Unit 5: Educational systems and their reform in the EU and in the transition countries of South Eastern and central Eastern Europe. // Europe at schools in south Eastern Europe: Core curriculum for a master of European education / Gehrmann, Siegfried ; Kruger-Potratz, Marianne (ur.).
]]>          <w:br/>
<![CDATA[Bon: Centar za europske studije (CES), 2003.
]]>          <w:br/>
        </w:t>
      </w:r>
    </w:p>
    <w:p>
      <w:pPr/>
      <w:r>
        <w:rPr/>
        <w:t xml:space="preserve">
<![CDATA[Pastuović, Nikola
]]>          <w:br/>
<![CDATA[Educational reform - National agencies and educational institutions. // Europe at schools in South Eastern Europe: Country profiles / Biermann, Rafael (ur.).
]]>          <w:br/>
<![CDATA[Bon: Centar za europske studije (CES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Usporedba strukture i uspješnosti srednjeeuropskog i skandinavskog obrazovanja.  // Sociologija sela, 44 (2006), 172-173 (2-3);  155-179 (podatak o recenziji nije dostupan, pregledni rad, znanstveni)
]]>          <w:br/>
        </w:t>
      </w:r>
    </w:p>
    <w:p>
      <w:pPr/>
      <w:r>
        <w:rPr/>
        <w:t xml:space="preserve">
<![CDATA[Pastuović, Nikola
]]>          <w:br/>
<![CDATA[Kako do društva koje uči.  // Odgojne znanosti, 8 (2006), 2 (12);  421-441 (podatak o recenziji nije dostupan, članak, znanstveni)
]]>          <w:br/>
        </w:t>
      </w:r>
    </w:p>
    <w:p>
      <w:pPr/>
      <w:r>
        <w:rPr/>
        <w:t xml:space="preserve">
<![CDATA[Pastuović, Nikola
]]>          <w:br/>
<![CDATA[Teorija kurikula, nacionalni obrazovni standard i katalozi znanja.  // Metodika, 6 (2005),  11-2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Pastuović, Nikola
]]>          <w:br/>
<![CDATA[Sustav edukacijskih znanosti.  // Metodika, 2 (2001), 2-3;  11-24 (podatak o recenziji nije dostupan, pregledni rad, znanstveni)
]]>          <w:br/>
        </w:t>
      </w:r>
    </w:p>
    <w:p>
      <w:pPr/>
      <w:r>
        <w:rPr/>
        <w:t xml:space="preserve">
<![CDATA[Pastuović, Nikola
]]>          <w:br/>
<![CDATA[Trajna izobrazba učitelja.  // Napredak (Zagreb), 138 (1997), 1;  7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uović, Nikola
]]>          <w:br/>
<![CDATA[Znanstvene paradigme u istraživanju obrazovanja i odgoja.  // Napredak (Zagreb), 138 (1997), 3;  300-3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stuović, Nikola
]]>          <w:br/>
<![CDATA[Trajna izobrazba učitelja.  // Napredak (Zagreb), 138 (1997), 1;  7-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stuović, Nikola
]]>          <w:br/>
<![CDATA[Obrazovanje odraslih i nacionalni razvoj ljudskog kapitala.  // Zbornik radova 2. međunarodne konferencije: Obrazovanje odraslih &#8211 ; ključ za XXI. stoljeće / Anita Klapan, Milan Matijević (ur.).
]]>          <w:br/>
<![CDATA[Zagreb: Hrvatsko andragoško društvo (HAD), 2004. str. 135-141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Sustav edukacijskih znanosti.  // Temeljne edukacijske znanosti i metodike nastave: Osnova za multidisciplinarna i interdisciplinarna istraživanja odgoja i obrazovanja / Ante Bežen (ur.).
]]>          <w:br/>
<![CDATA[Zagreb: Akademija odgojnih znanosti Hrvatske, 2004. str. 11-25 (predavanje, domać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u kontekstu cjeloživotnog učenja : iskustvo i perspektiva razvijenih zemalja.  // Obrazovanje odraslih i cjeloživotno učenje / Kaplan, Anita ; Matijević Milan (ur.).
]]>          <w:br/>
<![CDATA[Zagreb: Hrvatsko andragoško društvo (HAD), 2002. str. 305-316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Teacher as a Factor of Internal School Effectiveness.  // The Teacher as a Contributor to Quality in Education / Rosić, Vladimir (ur.).
]]>          <w:br/>
<![CDATA[Rijeka: Filozofski fakultet Sveučilišta u Rijeci, 1999. str. 11-1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Pastuović, Nikola
]]>          <w:br/>
<![CDATA[Social inclusion through education., 2005. (podatak o recenziji nije dostupan, ekspertiz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Pastuović, Nikola; ...[et al.]
]]>          <w:br/>
<![CDATA[Deklaracija o znanju : Hrvatska temeljena na znanju i primjeni zn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