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Drobac (CROSBI Profil: 20752, MBZ: 9476)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