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Podhorsky (CROSBI Profil: 20624, MBZ: 89683)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dhorsky, Ivo
]]>          <w:br/>
<![CDATA[Nosive konstrukcije. / Karač, Zlatko (ur.).
]]>          <w:br/>
<![CDATA[Zagreb: Golden marketing - Tehnička knjiga :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horsky, Ivo
]]>          <w:br/>
<![CDATA[Proračun elemenata od betona na bazi ekspandiranog polistirena.  // GRAĐEVINAR časopis Hrvatskog saveza građevinskih inženjera, 42 (1990), 8;  333-341 (podatak o recenziji nije dostupan, članak, znanstve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>
      <w:pPr/>
      <w:r>
        <w:rPr/>
        <w:t xml:space="preserve">
<![CDATA[Podhorsky, Ivo
]]>          <w:br/>
<![CDATA[Protupotresna izolacija građevina.  // Građevinar Časopis Hrvatskog saveza građevinskih inženjera, 41 (1989), 3;  113-122 (podatak o recenziji nije dostupan, članak, znanstveni)
]]>          <w:br/>
        </w:t>
      </w:r>
    </w:p>
    <w:p>
      <w:pPr/>
      <w:r>
        <w:rPr/>
        <w:t xml:space="preserve">
<![CDATA[Podhorsky, Ivo
]]>          <w:br/>
<![CDATA[Protivpotresna izolacija - nova koncepcija aseizmičkog projektiranja.  // GRAĐEVINAR časopis Hrvatskog saveza građevinskih inženjera, 39 (1987), 2;  39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horsky, Ivo
]]>          <w:br/>
<![CDATA[Etika i pravda u tehničkim djelatnostima.  // GRAĐEVINAR, časopis Hrvatskog društva građevinskih inženjera, 49 (1997), 11;  633-639 (podatak o recenziji nije dostupan, članak, stručni)
]]>          <w:br/>
        </w:t>
      </w:r>
    </w:p>
    <w:p>
      <w:pPr/>
      <w:r>
        <w:rPr/>
        <w:t xml:space="preserve">
<![CDATA[Podhorsky, Ivo
]]>          <w:br/>
<![CDATA[Usklađenost konstrukcije sustava Isorast s hrvatskim propisima.  // GRAĐEVINAR časopis Hrvatskog društva građevinskih inženjera, 48 (1996), 12;  771-777 (podatak o recenziji nije dostup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>
      <w:pPr/>
      <w:r>
        <w:rPr/>
        <w:t xml:space="preserve">
<![CDATA[Podhorsky, Ivo
]]>          <w:br/>
<![CDATA[Osiguranje kvalitete u projektiranju.  // GRAĐEVINAR časopis Hrvatskog društva građevinskih inženjera, 46 (1994), 3;  153-157 (podatak o recenziji nije dostupan, članak, stručni)
]]>          <w:br/>
        </w:t>
      </w:r>
    </w:p>
    <w:p>
      <w:pPr/>
      <w:r>
        <w:rPr/>
        <w:t xml:space="preserve">
<![CDATA[Hranilović, Marko; Podhorsky, Ivo; Würth, Mirko; Mavar, Krunoslav
]]>          <w:br/>
<![CDATA[Analiza visokog armiranobetonskog dimnjaka oštećenog eksplozijom.  // GRAĐEVINAR časopis Hrvatskog saveza građevinskih inženjera, 43 (1991), 8;  391-399 (podatak o recenziji nije dostupan, članak, stručni)
]]>          <w:br/>
        </w:t>
      </w:r>
    </w:p>
    <w:p>
      <w:pPr/>
      <w:r>
        <w:rPr/>
        <w:t xml:space="preserve">
<![CDATA[Podhorsky, Ivo
]]>          <w:br/>
<![CDATA[The program for bending response analysis of reinforced concrete members with rectangular section.  // Jugoslavanski časopis za INŽENJERSKO MODELIRANJE, 2 (1989), 3-4;  125-128 (podatak o recenziji nije dostupan, članak, stručni)
]]>          <w:br/>
        </w:t>
      </w:r>
    </w:p>
    <w:p>
      <w:pPr/>
      <w:r>
        <w:rPr/>
        <w:t xml:space="preserve">
<![CDATA[Podhorsky, Ivo; Bićanić, Nenad
]]>          <w:br/>
<![CDATA[Iskustva u projektiranju sanacija objekata oštećenih potresom na području Kotora.  // Dokumentacija za građevinarstvo i arhitekturu, 343 (1981),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horsky, Ivo
]]>          <w:br/>
<![CDATA[Kritički osvrt na Tehnički propis za betonske konstrukcije.  // Građevinar, 58 (2006), 1;  1-3 (podatak o recenziji nije dostupan, osvrt, stručni)
]]>          <w:br/>
        </w:t>
      </w:r>
    </w:p>
    <w:p>
      <w:pPr/>
      <w:r>
        <w:rPr/>
        <w:t xml:space="preserve">
<![CDATA[Podhorsky, Ivo
]]>          <w:br/>
<![CDATA[Konstrukcija paviljona broj 40 Zagrebačkog velesajma.  // Arhitektura stručni i znanstveni časopis Udruženja hrvatskih arhitekata, 1 (2005), 1 (217);  117-127 (podatak o recenziji nije dostupan, članak, ostalo)
]]>          <w:br/>
        </w:t>
      </w:r>
    </w:p>
    <w:p>
      <w:pPr/>
      <w:r>
        <w:rPr/>
        <w:t xml:space="preserve">
<![CDATA[Podhorsky, Ivo
]]>          <w:br/>
<![CDATA[Cattedrale di Zagabria: il timpano restaurato - interventi strutturali antiseismici/ Zagreb Cathedral: the restored tympanum - anti-seismic structural work.  // Informatore del marmista, - (2001), 478;  22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>
      <w:pPr/>
      <w:r>
        <w:rPr/>
        <w:t xml:space="preserve">
<![CDATA[Podhorsky, Ivo
]]>          <w:br/>
<![CDATA[Design and construction of the 29-story hotel.  // Proceedings, 1st All-Russia Conference on Concrete and Reinforced Concrete
]]>          <w:br/>
<![CDATA[Moskva, 2001. str. 481-486. (https://www.bib.irb.hr:8443/18967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