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19774, MBZ: 289233)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Božidar
]]>          <w:br/>
<![CDATA[Sveti Pavao i njegove poslanice. Neka uvodna pitanja. // Sveti Pavao kao pisac / Burić, Viktor (ur.).
]]>          <w:br/>
<![CDATA[Zagreb: Kršćanska sadašnjost ; Katolički bogoslovni fakultet Sveučilišta u Zagrebu - Teologija u Rijeci, 2009. str. 85-100
]]>          <w:br/>
        </w:t>
      </w:r>
    </w:p>
    <w:p>
      <w:pPr/>
      <w:r>
        <w:rPr/>
        <w:t xml:space="preserve">
<![CDATA[Mrakovčić, Božidar
]]>          <w:br/>
<![CDATA[Pavlovo življenje apostolske slobode kao primjer Korinćanima. Retorička analiza 1 Kor 9. // Djelatna Crkva. Zbornik i prigodi 65. obljetnice života Milana Šimunovića / Hoško, Franjo Emanuel (ur.).
]]>          <w:br/>
<![CDATA[Zagreb: Kršćanska sadašnjost ; Katolički bogoslovni fakultet Sveučilišta u Zagrebu - Teologija u Rijeci, 2008. str. 227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Božidar
]]>          <w:br/>
<![CDATA[Vjera i svjedočanstvo u Ivanovu evanđelju.  // Riječki teološki časopis, 19 (2011), 1;  5-35 (podatak o recenziji nije dostupan, članak, znanstveni)
]]>          <w:br/>
        </w:t>
      </w:r>
    </w:p>
    <w:p>
      <w:pPr/>
      <w:r>
        <w:rPr/>
        <w:t xml:space="preserve">
<![CDATA[Mrakovčić, Božidar
]]>          <w:br/>
<![CDATA[Novozavjetno svećeništvo i njegov odnos prema euharistiji.  // Riječki teološki časopis, 18 (2010), 1;  5-35 (podatak o recenziji nije dostupan, pregledni rad, znanstveni)
]]>          <w:br/>
        </w:t>
      </w:r>
    </w:p>
    <w:p>
      <w:pPr/>
      <w:r>
        <w:rPr/>
        <w:t xml:space="preserve">
<![CDATA[Mrakovčić, Božidar
]]>          <w:br/>
<![CDATA[Savez u Poslanici Galaćanima.  // Bogoslovska smotra, 100 (2010), 1;  275-296 (podatak o recenziji nije dostupan, pregledni rad, znanstveni)
]]>          <w:br/>
        </w:t>
      </w:r>
    </w:p>
    <w:p>
      <w:pPr/>
      <w:r>
        <w:rPr/>
        <w:t xml:space="preserve">
<![CDATA[Mrakovčić, Božidar
]]>          <w:br/>
<![CDATA[Isus i javnost.  // Riječki teološki časopis, 18 (2010), 2;  351-369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Problem i poruka otvorenog završetka Markova evanđelja.  // Crkva u svijetu : CUS, 44 (2009), 1;  7-30 (podatak o recenziji nije dostupan, članak, znanstveni)
]]>          <w:br/>
        </w:t>
      </w:r>
    </w:p>
    <w:p>
      <w:pPr/>
      <w:r>
        <w:rPr/>
        <w:t xml:space="preserve">
<![CDATA[Mrakovčić, Božidar
]]>          <w:br/>
<![CDATA[Isus i nasilje. Problem tumačenja nekih Isusovih djela i riječi.  // Riječki teološki časopis, 16 (2008), 2;  393-412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Nada u globalizacijskom svijetu u svjetlu biblijskih pojmova Babel i Babilon.  // Riječki teološki časopis, 16 (2008), 1;  31-62 (podatak o recenziji nije dostupan, članak, znanstveni)
]]>          <w:br/>
        </w:t>
      </w:r>
    </w:p>
    <w:p>
      <w:pPr/>
      <w:r>
        <w:rPr/>
        <w:t xml:space="preserve">
<![CDATA[Mrakovčić, Božidar
]]>          <w:br/>
<![CDATA[Elementi pastorala zvanja u novim okolnostima.  // Riječki teološki časopis, 15 (2007), 1;  77-99 (podatak o recenziji nije dostupan, članak, znanstveni)
]]>          <w:br/>
        </w:t>
      </w:r>
    </w:p>
    <w:p>
      <w:pPr/>
      <w:r>
        <w:rPr/>
        <w:t xml:space="preserve">
<![CDATA[Mrakovčić, Božidar
]]>          <w:br/>
<![CDATA[Mk 8, 33: Odbacivanje napasnika ili poziv na nasljedovanje.  // Riječki teološki časopis, 15 (2007), 1;  133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kovčić, Božidar
]]>          <w:br/>
<![CDATA[Bog ratnik u Psalmima.  // Kvarnerski vez: list za vjerski, kulturni i društveni život, 27 (2023), 312;  24-2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