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Vicković (CROSBI Profil: 19458, MBZ: 52011)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Vicković, Ivan; Mesić, Milan
]]>          <w:br/>
<![CDATA[Crystal structure of 4-((Hydroxyimino)Methyl)-1-(((2-((Hydroxyimino)Methyl)-3-(4-Fluorophenyl)-1H-Imidazolium-1-Yl)Methoxy)Methyl)Pyridinium Diiodide C18H18F1N5O3.  // Zeitschrift für Kristallographie, 211 (1996), 6.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Vicković, Ivan; Šuste, Andreja; Falk, H.; Košutić Hulita, Nada; Tonejić, A. M.
]]>          <w:br/>
<![CDATA[Synthesis and structures of pyridinologous linear tri- and tetrapyrrole metal complexes.  // Monatshefte für Chemie, 126 (1995), 8-9;  971-982 doi:10.1007/bf00811017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Vicković, Ivan; Pavlić, Lidija; Mrvoš-Sermek, Draginja; Mesić, Milan
]]>          <w:br/>
<![CDATA[Crystal structure of potential antidotes against nerve-gas poisoning.  // Zeitschrift fur Kristallographie-Crystalline Materials, 210 (1995),  282-286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voš-Sermek, Draginja; Kuštelega, Andreja; Vicković, Ivan
]]>          <w:br/>
<![CDATA[How Students in Croatian Secondary Schools Understand Chemical Equilibrium.  // Proceedings of the 4th International Conference on Research in Didactcs of the Sciences
]]>          <w:br/>
<![CDATA[Krakov, 2010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Vicković, Ivan; Bruckler, Franka Miriam
]]>          <w:br/>
<![CDATA[Effective Practice of Interactive Electronic Whiteboard in Chemistry Teacher Education.  // Book of abstracts
]]>          <w:br/>
<![CDATA[Krakov, 2010. (poster, međunarodna recenzija, sažetak, znanstve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Vicković, Ivan
]]>          <w:br/>
<![CDATA[At the End of the First Bologna Cycle in Croatia (2005-2008).  // Abstracts book
]]>          <w:br/>
<![CDATA[Istanbul, 2008. (predavanje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>
      <w:pPr/>
      <w:r>
        <w:rPr/>
        <w:t xml:space="preserve">
<![CDATA[Vicković, Ivan; Mesić, Milan; Hanžek, Biserka
]]>          <w:br/>
<![CDATA[Crystal and molecular structure of 4-((hydroxyimino)methyl)-1-(((2-(hydroxyimino)methyl)-3-(4-fluorine phenyl)-1H-imidazolium-1-yl)methoxy)methyl)pyridinium-diodide.  // Third Slovenian-Croatian Crystallographic Meeting : Book of Abstract
]]>          <w:br/>
<![CDATA[Kranjska Gora, Slovenija, 1994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čić, Jelena
]]>          <w:br/>
<![CDATA[Kvantitativna kemijska analiza makroelemenata željeznih meteorita., 2014., diplomski rad, diplomski, Kemijski odjel, Osijek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
<![CDATA[Rajić, Maša
]]>          <w:br/>
<![CDATA[Kristalizacije željeznog fosfatnog stakl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