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Hanzi Predanić-Gašparac (CROSBI Profil: 19190, MBZ: 38625)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Vojvodić, Denis; Predanić-Gašparac, Hanzi; Brkić, Hrvoje; Čelebić, Asja.
]]>          <w:br/>
<![CDATA[The bond strength of polymers and metal surfaces using the "silicoater" technique..  // Journal of oral rehabilitation, 22 (1995), 7;  493-499 doi:10.1111/j.1365-2842.1995.tb01194.x (međunarodna recenzija, članak, znanstveni)
]]>          <w:br/>
        </w:t>
      </w:r>
    </w:p>
    <w:p>
      <w:pPr/>
      <w:r>
        <w:rPr/>
        <w:t xml:space="preserve">
<![CDATA[Vojvodić, Denis; Predanić-Gašparac, Hanzi; Brkić, Hrvoje.
]]>          <w:br/>
<![CDATA[Vezna čvrstoća polimera i metala ostvarena "silicoater" postupkom.  // Acta stomatologica Croatica, 27 (1993), 2;  113-1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>
      <w:pPr/>
      <w:r>
        <w:rPr/>
        <w:t xml:space="preserve">
<![CDATA[Vojvodić, Denis; Predanić Gašparac, Hanzi
]]>          <w:br/>
<![CDATA[Silicoater postupak.  // Hrvatski stomatološki vjesnik, 1 (1993), 2;  55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ć, Denis; Predanić-Gašparac Hanzi
]]>          <w:br/>
<![CDATA[Evaluacija vezne čvrstoće spoja različitih materijala za fasetiranje s legurama dobivenim različitim laboratorijskim metodama.  // 1. svjetski kongres hrvatskih stomatologa - Program i knjiga sažetaka
]]>          <w:br/>
<![CDATA[Zagreb, 1994. str. 151-151 (predavanje, recenziran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redanić-Gašparac, Hanzi; Vojvodić, Denis
]]>          <w:br/>
<![CDATA[Bond Strength between Resins and Alloys using Silicoater Technique.  // Abstracts of 17th Annual Conference of European Prosthodontic Association
]]>          <w:br/>
<![CDATA[Milano: EPA, 1992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ojvodić Denis; Predanić Gašparac, Hanzi; Čelebić, Asja
]]>          <w:br/>
<![CDATA[Influence of the ageing treatments on the bond strength between alloys and polymer veneering materials..  // Proceedings 10th International Symposium on Biomedical Engineering '94
]]>          <w:br/>
<![CDATA[Zagreb: CroMbes i KoREMA, 1994. str. 168-17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