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18025, MBZ: 243500)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