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Cvijanović (CROSBI Profil: 17897, MBZ: 241441)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Vladimir
]]>          <w:br/>
<![CDATA[Croatia. // "Mittelstand" and Trade in South Eastern Europe - Social Market Economy as a Compass of Development / Anna Katharina Bölling (ur.).
]]>          <w:br/>
<![CDATA[Sankt Augustin : Berlin: Zaklada Konrad Adenauer, 2007. str. 63-73
]]>          <w:br/>
        </w:t>
      </w:r>
    </w:p>
    <w:p>
      <w:pPr/>
      <w:r>
        <w:rPr/>
        <w:t xml:space="preserve">
<![CDATA[Young, Allan E.; Cvijanović, Vladimir
]]>          <w:br/>
<![CDATA[The Market for Venture Capital in Croatia. // Börsen, Banken und Kapitalmärkte. Festschrift für Hartmut Schmidt zum 65. Geburtstag / Besler, Wolfgang (ur.).
]]>          <w:br/>
<![CDATA[Berlin: Duncker & Humblot, 2006. str. 571-58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567425) (podatak o recenziji nije dostupan, prethodno priopćenje, znanstveni)
]]>          <w:br/>
        </w:t>
      </w:r>
    </w:p>
    <w:p>
      <w:pPr/>
      <w:r>
        <w:rPr/>
        <w:t xml:space="preserve">
<![CDATA[Dabić, Marina; Cvijanović, Vladimir; Gonzalez-Loureiro, Miguel
]]>          <w:br/>
<![CDATA[Keynesian, Post-Keynesian vs. Schumpeterian, Neo-Schumpeterian: An Integrated Approach to the Innovation Theory.  // Management decision, 49 (2011), 2;  195-207 doi:10.1108/00251741111109115 (međunarodna recenzija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Račić, Domagoj; Cvijanović, Vladimir
]]>          <w:br/>
<![CDATA[Stanje i perspektive korporativnog upravljanja u Republici Hrvatskoj : primjer javnih dioničkih društava.  // Zbornik Ekonomskog fakulteta u Zagrebu, 4 (2006), 1;  205-21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138956) (podatak o recenziji nije dostupan, članak, znanstveni)
]]>          <w:br/>
        </w:t>
      </w:r>
    </w:p>
    <w:p>
      <w:pPr/>
      <w:r>
        <w:rPr/>
        <w:t xml:space="preserve">
<![CDATA[Kušić, Siniša; Cvijanović, Vladimir; Weisbach, Annette
]]>          <w:br/>
<![CDATA[Malij i srednij biznes: institucionaljnie transformacii i duh predprinimateljstva.  // Vestnik Moskovskogo universiteta. Seriâ 7, Ekonomika, ? (2003), 4;  46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janović, Vladimir
]]>          <w:br/>
<![CDATA[Kognitivni kapitalizam - znanje i financije U postfordističkom razdoblju.  // Ekonomski pregled : mjesečnik Hrvatskog društva ekonomista Zagreb, 59 (2008), 3-4;  198-200 (podatak o recenziji nije dostupan, kritički prikaz, ostalo)
]]>          <w:br/>
        </w:t>
      </w:r>
    </w:p>
    <w:p>
      <w:pPr/>
      <w:r>
        <w:rPr/>
        <w:t xml:space="preserve">
<![CDATA[Cvijanović, Vladimir
]]>          <w:br/>
<![CDATA[The Western Balkans on Their Way to the EU?.  // Südosteuropa (München, Südostinstitut), 56 (2008), 2;  314-315 (podatak o recenziji nije dostupan, kritički prikaz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dik, Petra; Cvijanović, Vladimir; Krašovec, Primož; Unkovski - Korica, Vladimir; Medić, Milan
]]>          <w:br/>
<![CDATA[Economic Alternatives for the Balkans.  // The Balkan Forum: Situations, Struggles, Strategies. / Bibić, Vedrana ; Milat, Andrea ; Horvat, Srećko ; Štiks, Igor (ur.).
]]>          <w:br/>
<![CDATA[Zagreb: Bijeli val, 2014. str. 45-67. (https://www.bib.irb.hr:8443/7775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Paško; Cvijanović, Vladimir
]]>          <w:br/>
<![CDATA[Working for the algorithm: the case of Google raters.  // The Dynamics of Virtual Work: Transformation of Labour in a Digital Global Economy
]]>          <w:br/>
<![CDATA[Hatfield, 2014. str. 6-7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janović, Vladimir
]]>          <w:br/>
<![CDATA[Determinante i funkcioniranje tržišta kapitala u Hrvatskoj., 2004., magistarski rad, Ekonomski fakultet Zagreb, Zagreb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ić, Domagoj; Cvijanović, Vladimir
]]>          <w:br/>
<![CDATA[Support to early stages of innovation and science -business linkages in Croatia: Background report., 2022. doi:10.2777/387591 (međunarodna recenzija, izvještaj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Cvijanović, Vladimir; Kušić, Siniša
]]>          <w:br/>
<![CDATA[Capital Formation Financing and Foreign Direct Investment in Croatia., 2003. (podatak o recenziji nije dostupan, ostalo).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