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Salamon (CROSBI Profil: 17890, MBZ: 241362)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714345)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949280)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