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Purković (CROSBI Profil: 16991, MBZ: 229350, ORCID: 0000-0002-2046-3972)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rković, Damir
]]>          <w:br/>
<![CDATA[STEMp tehnika: Standardi zanimanja i standardi kvalifikacija.. Rijeka: Studij politehnike Sveučilišta u Rijeci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ković, Damir
]]>          <w:br/>
<![CDATA[Perspektive tehničke kulture u hrvatskom općem odgoju i obrazovanju. // 50 godina zajedno i 60 godina nastave tehničke kulture u našim osnovnim školama / Medved, Željko ; Labaš, Drago (ur.).
]]>          <w:br/>
<![CDATA[Zagreb: Hrvatski savez pedagoga tehničke kulture, 2021. str. 92-100. (https://www.bib.irb.hr:8443/1134020)
]]>          <w:br/>
        </w:t>
      </w:r>
    </w:p>
    <w:p>
      <w:pPr/>
      <w:r>
        <w:rPr/>
        <w:t xml:space="preserve">
<![CDATA[Purković, Damir; Prihoda Perišić, Marija
]]>          <w:br/>
<![CDATA[Differences in the Students’ Achievements between Traditional and Project-based Learning of Basic Engineering Competencies: A Quasi-experimental Study. // 2020 43rd International Convention on Information, Communication and Electronic Technology (MIPRO) / Skala, Karolj (ur.).
]]>          <w:br/>
<![CDATA[Opatija: Hrvatska udruga za informacijsku i komunikacijsku tehnologiju, elektroniku i mikroelektroniku - MIPRO, 2020. str. 1514-1519 doi:10.23919/MIPRO48935.2020.9245303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// Proceedings TIE 2018 / Miličević, Ivan (ur.).
]]>          <w:br/>
<![CDATA[Čačak: Fakultet tehničkih nauka u Čačku Univerziteta u Kragujevcu, 2018. str. 3-11. (https://www.bib.irb.hr:8443/940081)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urković, Damir
]]>          <w:br/>
<![CDATA[Realiteti tehničke kulture.
]]>          <w:br/>
<![CDATA[Rijeka: Sveučilište u Rijeci, Filozofski fakultet, Odsjek za politehnik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1072539) (međunarodn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Babič, Matej; Purković, Damir
]]>          <w:br/>
<![CDATA[A new Systemic Taxonomy of Cyber Criminal activity.  // Politehnika, 4 (2020), 1;  17-27 doi:10.36978/cte.4.1.2 (međunarodna recenzija, prethodno priopćenje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Briševac, Mislav; Purković, Damir
]]>          <w:br/>
<![CDATA[Primjena učenja temeljenog na projektima u nastavi tehničke kulture.  // Politehnika, 4 (2020), 2;  25-37 doi:10.36978/cte.4.2.3 (domaća recenzija, članak, znanstveni)
]]>          <w:br/>
        </w:t>
      </w:r>
    </w:p>
    <w:p>
      <w:pPr/>
      <w:r>
        <w:rPr/>
        <w:t xml:space="preserve">
<![CDATA[Suman, Darko; Purković, Damir
]]>          <w:br/>
<![CDATA[Preferencije učenika kao polazište za organizaciju i strukturiranje nastave općeg tehničkog odgoja i obrazovanja.  // Politehnika, 2 (2018), 2;  29-42 doi:10.36978/cte.2.2.03 (domaća recenzija, članak, znanstveni)
]]>          <w:br/>
        </w:t>
      </w:r>
    </w:p>
    <w:p>
      <w:pPr/>
      <w:r>
        <w:rPr/>
        <w:t xml:space="preserve">
<![CDATA[Lapov Padovan, Zvonimir; Kovačević, Stjepan; Purković, Damir
]]>          <w:br/>
<![CDATA[Razvoj kurikuluma osnovnoškolske nastave robotike.  // Politehnika, 2 (2018), 1;  7-34. (https://www.bib.irb.hr:8443/966769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Problemi i izazovi profesionalizacije učitelja i nastavnika tehničkog nastavnog područja u Hrvatskoj.  // Politehnika, 1 (2017), 1;  17-43 (međunarodna recenzija, pregledni rad, znanstveni)
]]>          <w:br/>
        </w:t>
      </w:r>
    </w:p>
    <w:p>
      <w:pPr/>
      <w:r>
        <w:rPr/>
        <w:t xml:space="preserve">
<![CDATA[Purković, Damir; Bezjak, Jožica
]]>          <w:br/>
<![CDATA[Kontekstualni pristup učenju i poučavanju u nastavi temeljnog tehničkog odgoja i obrazovanja.  // Školski vjesnik : časopis za pedagoška i školska pitanja, 64 (2015), 1;  131-152 (podatak o recenziji nije dostupan, članak, znanstveni)
]]>          <w:br/>
        </w:t>
      </w:r>
    </w:p>
    <w:p>
      <w:pPr/>
      <w:r>
        <w:rPr/>
        <w:t xml:space="preserve">
<![CDATA[Purković, Damir; Jelaska, Igor
]]>          <w:br/>
<![CDATA[The impact of selected contextual factors on the teachers perception of the achievement of goals and objectives in teaching technical culture.  // Croatian Journal of Education, 16 (2014), 4;  977-997 doi:10.15516/cje.v16i4.644 (međunarodna recenzija, članak, znanstveni)
]]>          <w:br/>
        </w:t>
      </w:r>
    </w:p>
    <w:p>
      <w:pPr/>
      <w:r>
        <w:rPr/>
        <w:t xml:space="preserve">
<![CDATA[Purković, Damir
]]>          <w:br/>
<![CDATA[KONSTRUKTIVISTIČKI PRISTUP OPERACIONALIZACIJI KURIKULUMA TEHNIČKE KULTURE.  // Pedagogijska istraživanja, 1 (2013),  49-62. (https://www.bib.irb.hr:8443/689868) (međunarodna recenzija, članak, znanstveni)
]]>          <w:br/>
        </w:t>
      </w:r>
    </w:p>
    <w:p>
      <w:pPr/>
      <w:r>
        <w:rPr/>
        <w:t xml:space="preserve">
<![CDATA[Purković, Damir; Ban, Eugen
]]>          <w:br/>
<![CDATA[Odnos formalnih kvalifikacija nastavnika i percepcije postignuća u nastavi tehničke kulture.  // Život i škola : časopis za teoriju i praksu odgoja i obrazovanja, 29 (2013),  223-2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iković, Marko; Fumić, Robert; Purković, Damir
]]>          <w:br/>
<![CDATA[Izrada programa za problem gredni nosač iz područja statike u programskom jeziku Visual Basic.  // Polytechnic and design, 8 (2020), 4;  235-244 doi:10.19279/TVZ.PD.2020-8-4-04 (recenzir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
<![CDATA[Delač, Dino; Purković, Damir
]]>          <w:br/>
<![CDATA[The Relationship between ExtracurricularActivities and Student Achievement in theAffective Domain: The Case of a VocationalElectrical Engineering School.  // mipro_2023_proceedings
]]>          <w:br/>
<![CDATA[Opatija, Hrvatska, 2023. str. 1805-1809 (predavanje, međunarodna recenzija, cjeloviti rad (in extenso), znanstveni)
]]>          <w:br/>
        </w:t>
      </w:r>
    </w:p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Identification of optimal features of the knowledge base in project-based learning engineering education - Qualitative analysis of applications in engineering practicum.  // MIPRO 2018 41st International Convention Proceedings / Skala, Karolj (ur.).
]]>          <w:br/>
<![CDATA[Rijeka: Hrvatska udruga za informacijsku i komunikacijsku tehnologiju, elektroniku i mikroelektroniku - MIPRO, 2018. str. 656-663. (https://www.bib.irb.hr:8443/940909) (ostalo, međunarodna recenzija, cjeloviti rad (in extenso), znanstveni)
]]>          <w:br/>
        </w:t>
      </w:r>
    </w:p>
    <w:p>
      <w:pPr/>
      <w:r>
        <w:rPr/>
        <w:t xml:space="preserve">
<![CDATA[Purković, Damir
]]>          <w:br/>
<![CDATA[Primjena računalne animacije u nastavi općeg obveznog tehničkog odgoja i obrazovanja.  // MIPRO 2015 / Biljanović, Petar (ur.).
]]>          <w:br/>
<![CDATA[Opatija: Grafik, Rijeka, 2015. str. 1127-1133 (predavanje, međunarodna recenzija, cjeloviti rad (in extenso), znanstveni)
]]>          <w:br/>
        </w:t>
      </w:r>
    </w:p>
    <w:p>
      <w:pPr/>
      <w:r>
        <w:rPr/>
        <w:t xml:space="preserve">
<![CDATA[Purković, Damir; Ban, Eugen
]]>          <w:br/>
<![CDATA[The Model of Remote Video Surveillance in Hierarchical Autonomous E-testing WbeTS System for Knowledge Testing.  // 2014 37th International Convention on Information and Communication Technology, Electronics and Microelectronics (MIPRO) / Biljanović, Petar ; Butković, Z. ; Skala, Karolj ; Golubić, S ; CicinSain, M ; Sruk, V ; Ribaric, S ; Gros, S ; Vrdoljak, B ; Mauher, M ; Ćetusić, G (ur.).
]]>          <w:br/>
<![CDATA[New York (NY): Institute of Electrical and Electronics Engineers (IEEE), 2014. str. 883-888 doi:10.1109/MIPRO.2014.6859692 (ostalo, međunarodna recenzija, cjeloviti rad (in extenso), znanstveni)
]]>          <w:br/>
        </w:t>
      </w:r>
    </w:p>
    <w:p>
      <w:pPr/>
      <w:r>
        <w:rPr/>
        <w:t xml:space="preserve">
<![CDATA[Purković, Damir; Barbir, Frano; Senčić, Tomislav
]]>          <w:br/>
<![CDATA[UPORABA SUNČEVE ENERGIJE I BIOMASE ZA DOBIVANJE ELEKTRIČNE ENERGIJE KORIŠTENJEM HIBRIDNIH GORIVNIH ČLANAKA.  // ENERGETSKA I PROCESNA POSTROJENJA (e-zbornik) / Ilijaš, Branko (ur.).
]]>          <w:br/>
<![CDATA[Rovinj, Hrvatska, 2014. (predavanje, domać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592445) (ostalo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Analiza iskorištenosti računala u nastavnom procesu.  // Nastavnik i suvremena obrazovna tehnologija / Rosić, Vladimir (ur.).
]]>          <w:br/>
<![CDATA[Rijeka: Grafika/Graftrade Žagar, Rijeka, 2000. str. 257-267. (https://www.bib.irb.hr:8443/52450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1245987) (predavanje, međunarodna recenzija, sažetak, znanstveni)
]]>          <w:br/>
        </w:t>
      </w:r>
    </w:p>
    <w:p>
      <w:pPr/>
      <w:r>
        <w:rPr/>
        <w:t xml:space="preserve">
<![CDATA[Purković, Damir; Suman, Darko
]]>          <w:br/>
<![CDATA[KNOWLEDGE BASE AS A SUPPORT FOR THE PROJECT-BASED TECHNOLOGY AND ENGINEERING LEARNING.  // TECHNICAL CREATIVITY IN SCHOOL'S CURRICULA WITH THE FORM OF PROJECT LEARNING »FROM IDEA TO THE PRODUCT« - FROM THE KINDERGARTEN TO THE TECHNICAL FACULTY / Bezjak, J. (ur.).
]]>          <w:br/>
<![CDATA[Portorož: Založba Somaru d.o.o., 2020. str. 11-1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 // Book of Abstracts TIE 2018 / Miličević, Ivan (ur.).
]]>          <w:br/>
<![CDATA[Čačak: Fakultet tehničkih nauka u Čačku Univerziteta u Kragujevcu, 2018. str. 3-3 (plenarno, međunarodna recenzija, sažetak, znanstveni)
]]>          <w:br/>
        </w:t>
      </w:r>
    </w:p>
    <w:p>
      <w:pPr/>
      <w:r>
        <w:rPr/>
        <w:t xml:space="preserve">
<![CDATA[Suman, Darko; Purković, Damir
]]>          <w:br/>
<![CDATA[APPLICATION OF CAD TOOLS IN GENERAL TECHNOLOGY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15-15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APPLICATION OF THE PUD-BJ MODEL OF PROJECT-BASED LEARNING IN ENGINEERING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9-9 (predavanje, međunarodna recenzija, sažetak, znanstveni)
]]>          <w:br/>
        </w:t>
      </w:r>
    </w:p>
    <w:p>
      <w:pPr/>
      <w:r>
        <w:rPr/>
        <w:t xml:space="preserve">
<![CDATA[Purković, Damir; Kovačević, Stjepan
]]>          <w:br/>
<![CDATA[THE PROJECTWORK: GENERAL MODEL OF TECHNOLOGY TEACHER PROFESSIONALIZATION.  // PROJECT WORK WITH THE FORM OF MODEL PUD-BJ "FROM IDEA TO THE PRODUCT" - FROM THE KINDERGARTEN TO THE FACULTY / Bezjak, J. (ur.).
]]>          <w:br/>
<![CDATA[Ljubljana: Založba Somaru d.o.o., 2017. str. 11-11. (https://www.bib.irb.hr:8443/948530)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INTEGRATION OF ENGINEERING KNOWLEDGE IN PROJECT-BASED TEACHING – PROJECT WORK: DEVELOPMENT OF ROBOT ARM.  // TECHNICAL CREATIVITY IN SCHOOL'S CURRICULA WITH THE FORM OF PROJECT LEARNING »FROM IDEA TO THE PRODUCT« - FROM THE KINDERGARTEN TO THE TECHNICAL FACULTY / Bezjak, J. (ur.).
]]>          <w:br/>
<![CDATA[Ljubljana: Založba Somaru d.o.o., 2017. str. 11-11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PROJECTWORK-THE COMPLETE INTEGRATION OF TECHNOLOGY EDUCATION IN THE COMPULSORY SCHOOL CURRICULUM - A CONCEPT OF THE MODERN SCHOOL WITHOUT ALTERNATIVE.  // 19th International Science Symposium TECHNICAL CREATIVITY IN SCHOOL'S CURRICULA WITH THE FORM OF PROJECT LEARNING "FROM IDEA TO THE PRODUCT" - FROM THE KINDERGARTEN TO THE TECHNICAL FACULTY / Bezjak, J. (ur.).
]]>          <w:br/>
<![CDATA[Ljubljana: Založba Somaru d.o.o., 2016. str. 9-9. (https://www.bib.irb.hr:8443/948524) (plenarno, međunarodna recenzija, sažetak, znanstveni)
]]>          <w:br/>
        </w:t>
      </w:r>
    </w:p>
    <w:p>
      <w:pPr/>
      <w:r>
        <w:rPr/>
        <w:t xml:space="preserve">
<![CDATA[Purković, Damir; Bezjak, Jožica
]]>          <w:br/>
<![CDATA[The role of constructivism in the transformation of engineering education.  // TECHNICAL CREATIVITY IN SCHOOL'S CURRICULA WITH THE FORM OF PROJECT LEARNING »FROM IDEA TO THE PRODUCT« - FROM THE KINDERGARTEN TO THE TECHNICAL FACULTY / Bezjak, J. (ur.).
]]>          <w:br/>
<![CDATA[Portorož: Založba Somaru d.o.o., 2015. str. 32-32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framework for the application of computer animation in teaching basic technology education.  // TECHNICAL CREATIVITY IN SCHOOL'S CURRICULA WITH THE FORM OF PROJECT LEARNING »FROM IDEA TO THE PRODUCT« - FROM THE KINDERGARTEN TO THE TECHNICAL FACULTY / Bezjak, Jožica (ur.).
]]>          <w:br/>
<![CDATA[Portorož: Založba Somaru d.o.o., 2015. str. 33-33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ATTITUDES OF TEACHERS WITH REGARD TO THE IMPORTANCE OF PROFESSIONAL EXCURSIONS IN THE ACQUISITION OF TEACHING TECHNICAL CULTURE OBJECTIVES.  // TECHNICAL CREATIVITY IN SCHOOL'S CURRICULA WITH THE FORM OF PROJECT LEARNING »FROM IDEA TO THE PRODUCT« - FROM THE KINDERGARTEN TO THE TECHNICAL FACULTY / Bezjak, Jožica (ur.).
]]>          <w:br/>
<![CDATA[Portorož: Založba Somaru, 2015. str. 31-3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rković, Damir
]]>          <w:br/>
<![CDATA[Perspektive učenja i poučavanja na daljinu sa stajališta nastave tehničke kulture: Iskustva učitelja tijekom COVID-19 pandemije i perspektive za budućnost.  // Stručno usavršavanje voditelja županijskih stručnih vijeća učitelja tehničke kulture o uvođenju novog kurikuluma u sve 6. i 7. razrede osnovnih škola u Republici Hrvatskoj
]]>          <w:br/>
<![CDATA[Kraljevica, Hrvatska, 2020. (predavanje, pp prezentacija, znanstveni)
]]>          <w:br/>
        </w:t>
      </w:r>
    </w:p>
    <w:p>
      <w:pPr/>
      <w:r>
        <w:rPr/>
        <w:t xml:space="preserve">
<![CDATA[Purković, Damir
]]>          <w:br/>
<![CDATA[Projektna nastava na primjeru inženjerskog praktikuma.  // 3. Dani tehničke kulture: Izrada diobenog stola
]]>          <w:br/>
<![CDATA[Tuhelj, Hrvatska, 2018.. (https://www.bib.irb.hr:8443/948587) (plenarno, recenziran, pp prezentacija, stručni)
]]>          <w:br/>
        </w:t>
      </w:r>
    </w:p>
    <w:p>
      <w:pPr/>
      <w:r>
        <w:rPr/>
        <w:t xml:space="preserve">
<![CDATA[Purković, Damir; Bezjak, Jožica; Jelaska, Igor
]]>          <w:br/>
<![CDATA[STUDENTS' SATISFACTION OF PROJECT BASED TEACHING IN ENGENEERING EDUCATION.  // PROJECT WORK WITH THE FORM OF MODEL PUD-BJ »FROM IDEA TO THE PRODUCT« - FROM THE KINDERGARTEN TO THE FACULTY / Bezjak, J. (ur.).
]]>          <w:br/>
<![CDATA[Portorož: Založba Somaru d.o.o., 2016. str. 15-15 (plenarno, međunarodna recenzija, pp prezentacija, znanstveni)
]]>          <w:br/>
        </w:t>
      </w:r>
    </w:p>
    <w:p>
      <w:pPr/>
      <w:r>
        <w:rPr/>
        <w:t xml:space="preserve">
<![CDATA[Purković, Damir
]]>          <w:br/>
<![CDATA[Suvremeni i tradicijski pristup nastavi tehničke kulture.  // Nastava tehničke kulture slijedom cjelovite kurikularne reforme, Državni stručni skup za učitelje tehničke kulture
]]>          <w:br/>
<![CDATA[Primošten, Hrvatska, 2016.. (https://www.bib.irb.hr:8443/811148) (plenarno, pp prezentacija, stručni)
]]>          <w:br/>
        </w:t>
      </w:r>
    </w:p>
    <w:p>
      <w:pPr/>
      <w:r>
        <w:rPr/>
        <w:t xml:space="preserve">
<![CDATA[Purković, Damir
]]>          <w:br/>
<![CDATA[Provođenje programa kluba mladih tehničara i nastave tehničke kulture - poticaji za promjene.  // Državni stručni skup za voditelje Županijskih stručnih vijeća tehničke kulture
]]>          <w:br/>
<![CDATA[Zagreb, Hrvatska, 2015.. (https://www.bib.irb.hr:8443/811133) (pozvano predavanje, pp prezentacija, stručni)
]]>          <w:br/>
        </w:t>
      </w:r>
    </w:p>
    <w:p>
      <w:pPr/>
      <w:r>
        <w:rPr/>
        <w:t xml:space="preserve">
<![CDATA[Purković, Damir
]]>          <w:br/>
<![CDATA[Razrada instrumenata za evaluaciju vještina i umijeća u tehničkom odgojno-obrazovnom području.  // Državni stručni skup učitelja tehničke kulture
]]>          <w:br/>
<![CDATA[Trogir, Hrvatska, 2015.. (https://www.bib.irb.hr:8443/756034) (plenarno, domaća recenzija, pp prezentacija, stručni)
]]>          <w:br/>
        </w:t>
      </w:r>
    </w:p>
    <w:p>
      <w:pPr/>
      <w:r>
        <w:rPr/>
        <w:t xml:space="preserve">
<![CDATA[Purković, Damir
]]>          <w:br/>
<![CDATA[Stručna ekskurzija – važan segment u profesionalnoj orijentaciji.  // Državni skup UTK: Doprinos nastave TK profesionalnoj orijentaciji učenika osnovnih škola u strukovna zanimanja srednjih škola
]]>          <w:br/>
<![CDATA[Zadar, Hrvatska, 2014.. (https://www.bib.irb.hr:8443/689904) (plenarno, pp prezentacija, stručni)
]]>          <w:br/>
        </w:t>
      </w:r>
    </w:p>
    <w:p>
      <w:pPr/>
      <w:r>
        <w:rPr/>
        <w:t xml:space="preserve">
<![CDATA[Purković, Damir
]]>          <w:br/>
<![CDATA[Kontekstualno učenje i poučavanje u tehničkom obrazovanju kroz problemsko projektnu nastavu.  // Stručni skup za voditelje županijskih stručnih vijeća Tehničke kulture
]]>          <w:br/>
<![CDATA[Zagreb, Hrvatska, 2013.. (https://www.bib.irb.hr:8443/689853) (pozvano predavanje, pp prezentacija, stručni)
]]>          <w:br/>
        </w:t>
      </w:r>
    </w:p>
    <w:p>
      <w:pPr/>
      <w:r>
        <w:rPr/>
        <w:t xml:space="preserve">
<![CDATA[Purković, Damir
]]>          <w:br/>
<![CDATA[Metodičko oblikovanje osnovnoškolske nastave robotike.  // Obrazovanje i usavršavanje učitelja tehničke kulture - robotika
]]>          <w:br/>
<![CDATA[Rijeka, Hrvatska, 2013. (pozvano predavanje, pp prezentacija, stručni)
]]>          <w:br/>
        </w:t>
      </w:r>
    </w:p>
    <w:p>
      <w:pPr/>
      <w:r>
        <w:rPr/>
        <w:t xml:space="preserve">
<![CDATA[Purković, Damir
]]>          <w:br/>
<![CDATA[Izrada instrumenata za procjenu vještina u nastavi Tehničke kulture.  // Državni stručni skup učitelja tehničke kulture
]]>          <w:br/>
<![CDATA[Vodice, Hrvatska, 2013.. (https://www.bib.irb.hr:8443/689851) (pozvano predavanje, pp prezentacija, stručni)
]]>          <w:br/>
        </w:t>
      </w:r>
    </w:p>
    <w:p>
      <w:pPr/>
      <w:r>
        <w:rPr/>
        <w:t xml:space="preserve">
<![CDATA[Purković, Damir
]]>          <w:br/>
<![CDATA[Problemski sadržaji u nastavi tehničke kulture.  // Stručni skup učitelja tehničke kulture Primorsko- goranske, Istarske i Ličko-senjske županije
]]>          <w:br/>
<![CDATA[Rijeka, Hrvatska, 2011.. (https://www.bib.irb.hr:8443/689905) (pozvano predavanje, pp prezentacija, stručni)
]]>          <w:br/>
        </w:t>
      </w:r>
    </w:p>
    <w:p>
      <w:pPr/>
      <w:r>
        <w:rPr/>
        <w:t xml:space="preserve">
<![CDATA[Purković, Damir
]]>          <w:br/>
<![CDATA[Osnovne odrednice dobre nastave Tehničke kulture.  // Državni skup za učitelje tehničke kulture
]]>          <w:br/>
<![CDATA[Primošten, Hrvatska, 2010.. (https://www.bib.irb.hr:8443/568339) (plenarno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rković, Damir
]]>          <w:br/>
<![CDATA[ELEMENTI KONTEKSTUALNOG PRISTUPA UČENJU I POUČAVANJU KAO ČIMBENICI USPJEŠNOSTI NASTAVE TEHNIČKE KULTURE., 2016., doktorska disertacija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