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Proroković (CROSBI Profil: 14997, MBZ: 196660)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Klarin, Mira; Proroković, Ana; Šimunić, Ana
]]>          <w:br/>
<![CDATA[The Role of Intergenerational Transmission of Parenting in Close Relationships of Male and Female Adolescents.  // Mediterranean journal of social sciences, 5 (2014), 20;  1821-1832 doi:10.5901/mjss.2014.v5n20p1821 (međunarodna recenzija, članak, znanstveni)
]]>          <w:br/>
        </w:t>
      </w:r>
    </w:p>
    <w:p>
      <w:pPr/>
      <w:r>
        <w:rPr/>
        <w:t xml:space="preserve">
<![CDATA[Klarin, Mira; Proroković, Ana; Šimić Šašić, Slavica; Arnaudova, Violeta
]]>          <w:br/>
<![CDATA[Some characteristics of social interactions among adolescents in Croatia, Bosnia and Herzegovina, and Macedonia.  // Psychology research and behavior management, 5 (2012),  163-172 doi:10.2147/PRBM.S36389 (međunarodna recenzija, članak, znanstveni)
]]>          <w:br/>
        </w:t>
      </w:r>
    </w:p>
    <w:p>
      <w:pPr/>
      <w:r>
        <w:rPr/>
        <w:t xml:space="preserve">
<![CDATA[Klarin, Mira; Šimić Šašić, Slavica; Proroković, Ana
]]>          <w:br/>
<![CDATA[The Contribution of Family and Peer Interaction to the Understanding of Self-Esteem in Adolescents – Gender and Cultural Similarities and Differences.  // International Journal of Humanities and Social Science, 2 (2012), 21;  1-12 (međunarodna recenzija, članak, znanstveni)
]]>          <w:br/>
        </w:t>
      </w:r>
    </w:p>
    <w:p>
      <w:pPr/>
      <w:r>
        <w:rPr/>
        <w:t xml:space="preserve">
<![CDATA[Šimić Šašić, Slavica; Klarin, Mira; Proroković, Ana
]]>          <w:br/>
<![CDATA[Socioekonomske prilike obitelji i kvaliteta obiteljske interakcije kao prediktori školskog uspjeha srednjoškolaca u Hrvatskoj, Bosni i Hercegovini i Makedoniji.  // Ljetopis socijalnog rada, 18 (2011), 1;  31-62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Klarin, Mira; Proroković, Ana; Šimić Šašić, Slavica
]]>          <w:br/>
<![CDATA[Doživljaj prijateljstva i njegovi ponašajni korelati kod adolescenata: kulturološke i spolne razlike.  // Pedagogijska istraživanja, 7 (2010), 1;  7-22 (domaća recenzija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Klarin, Mira; Proroković, Ana; Šimić, Slavica
]]>          <w:br/>
<![CDATA[Obiteljski i vršnjački doprinos donošenju odluka iz različitih sfera života kod adolescenata – Kroskulturalna perspektiva.  // Društvena istraživanja : časopis za opća društvena pitanja, 17 (2008), 3;  121-141 (međunarodna recenzija, članak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arin, Mira; Šimić Šašić, Slavica; Proroković, Ana
]]>          <w:br/>
<![CDATA[Social, cognitive and socio-demographic profile of potentially gifted children.  // Revija za elementarno izobraževanje = Journal of elementary educati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Proroković, Ana
]]>          <w:br/>
<![CDATA[Intellectual Abilities and Education as Moral Reasoning Determinants in Employees.  // 4th International Multidiscilinary Scientific Conference on Social Sciences and Arts SGEM 2017, Conference Proceedings, Book 3, Vol 2 / Antonietti, A. et al (ur.).
]]>          <w:br/>
<![CDATA[Sofija: SGEM, 2017. 181, 8 (ostalo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Proroković, Ana
]]>          <w:br/>
<![CDATA[Breskinova skala rigidnosti: provjera nekih metrijskih karakteristika.  // XIII. Dani psihologije u Zadru-sažetci radova / Sorić, Izabela (ur.).
]]>          <w:br/>
<![CDATA[Zadar: Filozofski fakultet u Zadru, Odsjek za psihologiju, 2002. (poster, domać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907122)
]]>          <w:br/>
        </w:t>
      </w:r>
    </w:p>
    <w:p>
      <w:pPr/>
      <w:r>
        <w:rPr/>
        <w:t xml:space="preserve">
<![CDATA[Šimunić, Ana
]]>          <w:br/>
<![CDATA[Osobne značajke zaposlenih supružnika i konflikt radne i obiteljske uloge., 2015., doktorska disertacija, Filozofski fakultet, Zagreb
]]>          <w:br/>
        </w:t>
      </w:r>
    </w:p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ć, Katarina
]]>          <w:br/>
<![CDATA[Perfekcionizam, stilovi roditeljskog odgoja i depresivnost kod adolescenata., 2015., diplomski rad, diplomski, Sveučilište u Zadru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