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Gašparović (CROSBI Profil: 13261, MBZ: 158812)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Gašparović, Stojanka; Milić, Morena; ButoracRakvin, L
]]>          <w:br/>
<![CDATA[Anestezija u djece sa rascjepom usne i nepca.  // Acta anaesthesiologica Croatica, 6 (2003),  44-45 (domać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Gasparovic Stojanka; Milić-Lončar Kruna; Savic Suzana; Korušić Anđelko; Lončar-Čakalo Dubravka
]]>          <w:br/>
<![CDATA[Poremecaj svijesti u traumatiziranih bolesnika.  // Liječnički vjesnik, 117 (1995), 2;  63-64 (međunarodna recenzija, članak, znanstveni)
]]>          <w:br/>
        </w:t>
      </w:r>
    </w:p>
    <w:p>
      <w:pPr/>
      <w:r>
        <w:rPr/>
        <w:t xml:space="preserve">
<![CDATA[Gašparović, Stojanka; Virag, Mihajlo
]]>          <w:br/>
<![CDATA[Usporedba kombinacije klindamicin/gentamicin s metronidazol/gentamicin u kirurgiji glave i vrata.  // Chirurgia Maxillofacialis et Plastica, 18 (1988), 1-3;  15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ć, Morena; Gašparović, Stojanka
]]>          <w:br/>
<![CDATA[Have blood pressure and haematocrit influence on free flaps survival in head and neck reconstructive surgery?.  // European journal of anaesthesiology, 20 (2003),  49-49 (međunarodna recenzija, ostalo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>
      <w:pPr/>
      <w:r>
        <w:rPr/>
        <w:t xml:space="preserve">
<![CDATA[Milić.M; Gasparović, S:
]]>          <w:br/>
<![CDATA[Have blood pressure and haematocrit influence on free flaps survival in head and neck reconstructive surgery.  // EJA-Euroanaesthesia 2003 / Adams, AP (ur.).
]]>          <w:br/>
<![CDATA[London : Delhi: Greenwich Medical Media, 2003. str. 49-49 (poster, međunarodna recenzija, sažetak, ostalo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Crnica, Valerija; Lukačević, Nenad; Gašparović, Stojanka; Macan, Darko
]]>          <w:br/>
<![CDATA[Priprema i monitoring maksilofacijalnog bolesnika.  // Zbornik radova V. stručnog skupa Hrvatske udruge medicinskih sestara, Sekcija za anesteziologiju, reanimatologiju i intenzivno liječenje / Bišćan, Josipa (ur.).
]]>          <w:br/>
<![CDATA[Zagreb: Hrvatska udruga medicinskih sestara, Sekcija za anesteziologiju, reanimatologiju i intenzivno liječenje, 2000. str. 73-73 (predavanje, sažetak, stručni)
]]>          <w:br/>
        </w:t>
      </w:r>
    </w:p>
    <w:p>
      <w:pPr/>
      <w:r>
        <w:rPr/>
        <w:t xml:space="preserve">
<![CDATA[Butorac -Rakvin, Lidija; Gašparović, Stojanka; Turorić, Ivana; Šakić, Kata
]]>          <w:br/>
<![CDATA[PREGLED PETOGODISNJEG RADA DNEVNE BOLNICE KLINIKEZA LICE,ČELJUSTI I USTA  KB " DUBRAVA".  // PETI STRUČNI SKUP IZ ANESTEZIOLOGIJE I XXIV. SIMPOZIJ INTENZIVNE MEDICINE, HDAIL, ZAGREB, 23.-25.11.2000. / Biondić-Stipanić, Mara (ur.).
]]>          <w:br/>
<![CDATA[Zagreb: Hrvatsko društvo za anesteziologiju i intenzivno liječenje ; Hrvatski liječnički zbor, 2000. str. 15-15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lek, Suzana
]]>          <w:br/>
<![CDATA[Anestezija kod mentalno retardiranih osob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