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Ljubin (CROSBI Profil: 12506, MBZ: 138742)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