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Šeparović (CROSBI Profil: 11843, MBZ: 120126)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Šeparović, Robert; Glumbić, I.; Pigac, Biserka; Šeparović, Viktor; Krušlin, Božo
]]>          <w:br/>
<![CDATA[Parachordoma : A case report.  // Tumori, 87 (2001), 3;  207-210 (recenziran, članak, stručni)
]]>          <w:br/>
        </w:t>
      </w:r>
    </w:p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Hodak, Ivana; Kardum-Skelin, Ika; Šušterčić, Dunja; Jakić-Razumović, Jasminka; Šeparović, Viktor; Manojlović, Spomenka
]]>          <w:br/>
<![CDATA[Breast cancer morphometry.  // Liječnički vjesnik, Abstract Book of XIV S.I.S. World Congress on Breast Diseases and III Croatian Senologic Congress / Anić, Branimir (ur.).
]]>          <w:br/>
<![CDATA[Zagreb: Kratis, 2006. str. 70-71 (pozvano predavanje, sažetak, znanstveni)
]]>          <w:br/>
        </w:t>
      </w:r>
    </w:p>
    <w:p>
      <w:pPr/>
      <w:r>
        <w:rPr/>
        <w:t xml:space="preserve">
<![CDATA[Hodak, Ivana; Kardum-Skelin, Ika; Šušterčić, Dunja; Fabijanić, Iris; Jakić-Razumović, Jasminka; Šeparović, Viktor; Manojlović, Spomenka
]]>          <w:br/>
<![CDATA[Breast tumor morphometry. A preliminary study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odak, Ivana; Kardum-Skelin, Ika; Sustercic, Dunja; Fabijanic, Iris; Jakic-Razumovic, Jasminka; Separovic, Viktor; Manojlovic, Spomenka
]]>          <w:br/>
<![CDATA[Image analysis of breast cancer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Glumbić, Ivana; Pigac, Biserka; Šeparović, Viktor; Krušlin, Božo
]]>          <w:br/>
<![CDATA[Parachordoma.A case report..  // ASP 14th International Meetinng.
]]>          <w:br/>
<![CDATA[Portorož, Slovenija, 1999. str. 33-34 (predavanje, međunarodn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Fabijan; 
]]>          <w:br/>
<![CDATA[Multifaktorijalna analiza polipoidnog melanoma kože., 2002., doktorska disertacija, Medicin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nežević Fabijan
]]>          <w:br/>
<![CDATA[Polipoidni melanomi kože., 1990., magistarski rad, Medicinski fakultet, Zagreb, Hrvatska
]]>          <w:br/>
        </w:t>
      </w:r>
    </w:p>
    <w:p>
      <w:pPr/>
      <w:r>
        <w:rPr/>
        <w:t xml:space="preserve">
<![CDATA[Mateša, Neven
]]>          <w:br/>
<![CDATA[Istraživanje kontralateralnog režnja štitnjače kod diferenciranog raka štitnjače.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