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 (CROSBI Profil: 10393, MBZ: 299462)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83077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586912) (ostalo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