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Lukić (CROSBI Profil: 10273, MBZ: 292361)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Panjičko, Mario; Lukić, Goran; Franjo, Mladen
]]>          <w:br/>
<![CDATA[Anaerobic digestion of lignocellulosic materials – substrate pretreatment methods.  // Proceedings - Sustainable landfills and waste management / Vujić, Goran (ur.).
]]>          <w:br/>
<![CDATA[Novi Sad: Fakultet tehničkih nauka, 2013. str. 170-178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Research of biogas production in laboratory and pilot scale in order to develop the treatment process of brewery waste streams.  // Proceedings - Sustainable landfills and waste management / Vujić, Goran (ur.).
]]>          <w:br/>
<![CDATA[Novi Sad: Fakultet tehničkih nauka, Novi Sad, 2013. str. 104-112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Primjena procesa anaerobne digestije u obradi komunalnog otpada – stanje i trendovi.  // Gospodarenje otpadom Varaždin 2012. / Anić Vučinić, Aleksandra (ur.).
]]>          <w:br/>
<![CDATA[Varaždin: Udruga gospodarenje otpadom, 2012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