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Juriša (CROSBI Profil: 10266, MBZ: 291382)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Juriša, Adriana; Beljan, Lucija; Musil, Vera; Sović, Slavica; Jureša, Vesna
]]>          <w:br/>
<![CDATA[SEDENTARY SCREEN-BASED BEHAVIOURS OF 5TH GRADE ELEMENTARY SCHOOL CHILDREN.  // Abstract book the 15th EUSUHM Congress Youth Health Care in Europe, Guaranteeing equal access to care for all young people
]]>          <w:br/>
<![CDATA[Leiden: EUSUHM, 2009. str. 195-195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Lancic, F; Juresa, V; Jurisa, A
]]>          <w:br/>
<![CDATA[Behavioral-cognitive obesity treatment.  // INTERNATIONAL JOURNAL OF OBESITY / , Richard L. ; Macdonald I. (ur.).
]]>          <w:br/>
<![CDATA[London : Delhi: NATURE PUBLISHING GROUP, 2008. str. 229-22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