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Kovačević (CROSBI Profil: 10145, MBZ: 270884)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Marijana; Hilje, Emil
]]>          <w:br/>
<![CDATA[Ostatci fresaka u zvoniku i kapitularnoj dvorani Samostana Sv. Marije Male u Zadru. // Laude nitens multa: Zbornik radova s kolokvija u povodu 900. obljetnice Vekenegina epitafa / Vežić, Pavuša ; Josipović, Ivan (ur.).
]]>          <w:br/>
<![CDATA[Zadar: Sveučilište u Zadru, 2018. str. 142-172
]]>          <w:br/>
        </w:t>
      </w:r>
    </w:p>
    <w:p>
      <w:pPr/>
      <w:r>
        <w:rPr/>
        <w:t xml:space="preserve">
<![CDATA[Kovačević, Marijana
]]>          <w:br/>
<![CDATA[Pedagoški i drugi aspekti organizacije i funkcioniranja zlatarskih radionica 14. stoljeća u svjetlu novih arhivskih podataka. // Zbornik Dana Cvita Fiskovića V: Majstorske radionice u umjetničkoj baštini Hrvatske / Milinović, Dino ; Marinković, Ana ; Munk, Ana (ur.).
]]>          <w:br/>
<![CDATA[Zagreb: Filozofski fakultet Sveučilišta u Zagrebu, 2014. str. 47-61
]]>          <w:br/>
        </w:t>
      </w:r>
    </w:p>
    <w:p>
      <w:pPr/>
      <w:r>
        <w:rPr/>
        <w:t xml:space="preserve">
<![CDATA[Kovačević, Marijana
]]>          <w:br/>
<![CDATA[Kasnosrednjovjekovne umjetnine otoka Rave. // Otok Rava / Josip Faričić (ur.).
]]>          <w:br/>
<![CDATA[Zadar: Sveučilište u Zadru, 2008. str. 383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arijana
]]>          <w:br/>
<![CDATA[Olipski fragment gotičkoga srebrnog ophodnog križa s prikazom Sv. Stošije.  // Ars adriatica, 3 (2013),  103-110. (https://www.bib.irb.hr:8443/669186) (podatak o recenziji nije dostupan, članak, znanstveni)
]]>          <w:br/>
        </w:t>
      </w:r>
    </w:p>
    <w:p>
      <w:pPr/>
      <w:r>
        <w:rPr/>
        <w:t xml:space="preserve">
<![CDATA[Kovačević, Marijana
]]>          <w:br/>
<![CDATA[The Omnipresent Death in the Iconography of Saint Simeon's Shrine in Zadar.  // Ikon (Rijeka), 4 / 2011 (2011),  211-222 (podatak o recenziji nije dostupan, članak, znanstveni)
]]>          <w:br/>
        </w:t>
      </w:r>
    </w:p>
    <w:p>
      <w:pPr/>
      <w:r>
        <w:rPr/>
        <w:t xml:space="preserve">
<![CDATA[Kovačević, Marijana
]]>          <w:br/>
<![CDATA[O prvoj monografskoj obradi škrinje Svetog Šimuna u Zadru.  // Ars adriatica, 1 (2011), 1;  187-204 (podatak o recenziji nije dostupan, članak, znanstveni)
]]>          <w:br/>
        </w:t>
      </w:r>
    </w:p>
    <w:p>
      <w:pPr/>
      <w:r>
        <w:rPr/>
        <w:t xml:space="preserve">
<![CDATA[Kovačević, Marijana
]]>          <w:br/>
<![CDATA[St Louis of Toulouse in the Context of Franciscan Iconography on the Portal of St Francis' Church in Ancona.  // Ikon (Rijeka), 3 (2010),  219-228. (https://www.bib.irb.hr:8443/471593) (međunarodna recenzija, članak, znanstveni)
]]>          <w:br/>
        </w:t>
      </w:r>
    </w:p>
    <w:p>
      <w:pPr/>
      <w:r>
        <w:rPr/>
        <w:t xml:space="preserve">
<![CDATA[Cooper, Donal; Kovačević, Marijana
]]>          <w:br/>
<![CDATA[Relikvijar Presvete krvi Kristove u bazilici Santa Maria Gloriosa dei Frari u Veneciji - djelo zlatarskog majstora Evanđelista Vidulova iz Zadra.  // Radovi Instituta za povijest umjetnosti, 34 (2010),  51-62 (podatak o recenziji nije dostupan, članak, znanstveni)
]]>          <w:br/>
        </w:t>
      </w:r>
    </w:p>
    <w:p>
      <w:pPr/>
      <w:r>
        <w:rPr/>
        <w:t xml:space="preserve">
<![CDATA[Kovačević, Marijana
]]>          <w:br/>
<![CDATA[The Images of Dragons in the Gothic Style Goldsmiths' Work of Zadar.  // Ikon (Rijeka), 2 (2009),  217-228 (međunarodna recenzija, članak, znanstveni)
]]>          <w:br/>
        </w:t>
      </w:r>
    </w:p>
    <w:p>
      <w:pPr/>
      <w:r>
        <w:rPr/>
        <w:t xml:space="preserve">
<![CDATA[Kovačević, Marijana
]]>          <w:br/>
<![CDATA[Ophodni križ - još jedan anžuvinski ex voto u Zadru?.  // Radovi Instituta za povijest umjetnosti, 31 (2007), 31;  29-42 (podatak o recenziji nije dostupan, članak, znanstveni)
]]>          <w:br/>
        </w:t>
      </w:r>
    </w:p>
    <w:p>
      <w:pPr/>
      <w:r>
        <w:rPr/>
        <w:t xml:space="preserve">
<![CDATA[Kovačević, Marijana
]]>          <w:br/>
<![CDATA[Nekoliko priloga gotičkom zlatarstvu vinodolskoga kraja.  // Radovi Instituta za povijest umjetnosti, 29 (2005), 29;  17-28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arijana
]]>          <w:br/>
<![CDATA[Konačno novi Prilozi - Radovanu Ivančeviću u čast.  // Kvartal : kronika povijesti umjetnosti u Hrvatskoj, II-2005. (2005), 3;  19-22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