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bogova i ljudi - Kultovi i stanovništvo rimske Dalmacije prema zavjetnim natpisima (AGM) (HRZZ-IP-2020-02-7214)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index.php/1238969)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